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7C7B" w14:textId="77777777" w:rsidR="00F95CCD" w:rsidRPr="009268B2" w:rsidRDefault="009C610D">
      <w:pPr>
        <w:spacing w:after="0" w:line="360" w:lineRule="auto"/>
        <w:jc w:val="center"/>
        <w:rPr>
          <w:rFonts w:ascii="Sylfaen" w:hAnsi="Sylfaen"/>
          <w:b/>
          <w:sz w:val="20"/>
          <w:szCs w:val="20"/>
        </w:rPr>
      </w:pPr>
      <w:r w:rsidRPr="009268B2">
        <w:rPr>
          <w:rFonts w:ascii="Sylfaen" w:hAnsi="Sylfaen"/>
          <w:b/>
          <w:sz w:val="20"/>
          <w:szCs w:val="20"/>
          <w:lang w:val="ka-GE"/>
        </w:rPr>
        <w:t>პროგრამის სტრუქტურა და შინაარსი</w:t>
      </w:r>
    </w:p>
    <w:tbl>
      <w:tblPr>
        <w:tblStyle w:val="TableGrid"/>
        <w:tblW w:w="9576" w:type="dxa"/>
        <w:tblLook w:val="04A0" w:firstRow="1" w:lastRow="0" w:firstColumn="1" w:lastColumn="0" w:noHBand="0" w:noVBand="1"/>
      </w:tblPr>
      <w:tblGrid>
        <w:gridCol w:w="3293"/>
        <w:gridCol w:w="6283"/>
      </w:tblGrid>
      <w:tr w:rsidR="00F95CCD" w:rsidRPr="009268B2" w14:paraId="3B227E88" w14:textId="77777777" w:rsidTr="0015214B">
        <w:trPr>
          <w:trHeight w:val="458"/>
        </w:trPr>
        <w:tc>
          <w:tcPr>
            <w:tcW w:w="2719" w:type="dxa"/>
          </w:tcPr>
          <w:p w14:paraId="5A4A4682"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პროგრამის სახელწოდება (ქართულად და ინგლისურად)</w:t>
            </w:r>
          </w:p>
        </w:tc>
        <w:tc>
          <w:tcPr>
            <w:tcW w:w="6857" w:type="dxa"/>
          </w:tcPr>
          <w:p w14:paraId="6E7FE288" w14:textId="77777777" w:rsidR="00F95CCD" w:rsidRPr="009268B2" w:rsidRDefault="009C610D">
            <w:pPr>
              <w:jc w:val="both"/>
              <w:rPr>
                <w:rFonts w:ascii="Sylfaen" w:eastAsia="Sylfaen" w:hAnsi="Sylfaen" w:cs="Sylfaen"/>
                <w:sz w:val="20"/>
                <w:szCs w:val="20"/>
              </w:rPr>
            </w:pPr>
            <w:r w:rsidRPr="009268B2">
              <w:rPr>
                <w:rFonts w:ascii="Sylfaen" w:eastAsia="Sylfaen" w:hAnsi="Sylfaen" w:cs="Sylfaen"/>
                <w:color w:val="000000"/>
                <w:sz w:val="20"/>
                <w:szCs w:val="20"/>
                <w:lang w:val="pt-BR"/>
              </w:rPr>
              <w:t>Turkology</w:t>
            </w:r>
            <w:r w:rsidRPr="009268B2">
              <w:rPr>
                <w:rFonts w:ascii="Sylfaen" w:eastAsia="Sylfaen" w:hAnsi="Sylfaen" w:cs="Sylfaen"/>
                <w:sz w:val="20"/>
                <w:szCs w:val="20"/>
              </w:rPr>
              <w:t>/</w:t>
            </w:r>
            <w:proofErr w:type="spellStart"/>
            <w:r w:rsidRPr="009268B2">
              <w:rPr>
                <w:rFonts w:ascii="Sylfaen" w:eastAsia="Sylfaen" w:hAnsi="Sylfaen" w:cs="Sylfaen"/>
                <w:sz w:val="20"/>
                <w:szCs w:val="20"/>
              </w:rPr>
              <w:t>თურქოლოგია</w:t>
            </w:r>
            <w:proofErr w:type="spellEnd"/>
          </w:p>
        </w:tc>
      </w:tr>
      <w:tr w:rsidR="00F95CCD" w:rsidRPr="009268B2" w14:paraId="23ECD485" w14:textId="77777777" w:rsidTr="0015214B">
        <w:tc>
          <w:tcPr>
            <w:tcW w:w="2719" w:type="dxa"/>
          </w:tcPr>
          <w:p w14:paraId="355CFC73"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მისანიჭებელი კვალიფიკაცია (ქართულად და ინგლისურად)</w:t>
            </w:r>
          </w:p>
        </w:tc>
        <w:tc>
          <w:tcPr>
            <w:tcW w:w="6857" w:type="dxa"/>
          </w:tcPr>
          <w:p w14:paraId="4B4DA7D6" w14:textId="77777777" w:rsidR="00850250" w:rsidRPr="009268B2" w:rsidRDefault="00850250" w:rsidP="00850250">
            <w:pPr>
              <w:jc w:val="both"/>
              <w:rPr>
                <w:rFonts w:ascii="Sylfaen" w:hAnsi="Sylfaen"/>
                <w:bCs/>
                <w:noProof/>
                <w:color w:val="FF0000"/>
                <w:sz w:val="20"/>
                <w:szCs w:val="20"/>
                <w:lang w:val="zu-ZA"/>
              </w:rPr>
            </w:pPr>
            <w:r w:rsidRPr="009268B2">
              <w:rPr>
                <w:rFonts w:ascii="Sylfaen" w:hAnsi="Sylfaen" w:cs="Sylfaen"/>
                <w:sz w:val="20"/>
                <w:szCs w:val="20"/>
                <w:shd w:val="clear" w:color="auto" w:fill="FFFFFF"/>
                <w:lang w:val="ka-GE"/>
              </w:rPr>
              <w:t>თ</w:t>
            </w:r>
            <w:r w:rsidR="00690E22" w:rsidRPr="009268B2">
              <w:rPr>
                <w:rFonts w:ascii="Sylfaen" w:hAnsi="Sylfaen" w:cs="Sylfaen"/>
                <w:sz w:val="20"/>
                <w:szCs w:val="20"/>
                <w:shd w:val="clear" w:color="auto" w:fill="FFFFFF"/>
                <w:lang w:val="ka-GE"/>
              </w:rPr>
              <w:t>უ</w:t>
            </w:r>
            <w:r w:rsidRPr="009268B2">
              <w:rPr>
                <w:rFonts w:ascii="Sylfaen" w:hAnsi="Sylfaen" w:cs="Sylfaen"/>
                <w:sz w:val="20"/>
                <w:szCs w:val="20"/>
                <w:shd w:val="clear" w:color="auto" w:fill="FFFFFF"/>
                <w:lang w:val="ka-GE"/>
              </w:rPr>
              <w:t>რქოლოგიის</w:t>
            </w:r>
            <w:r w:rsidRPr="009268B2">
              <w:rPr>
                <w:rFonts w:ascii="Sylfaen" w:hAnsi="Sylfaen"/>
                <w:bCs/>
                <w:noProof/>
                <w:sz w:val="20"/>
                <w:szCs w:val="20"/>
                <w:lang w:val="ka-GE"/>
              </w:rPr>
              <w:t xml:space="preserve"> ბაკალავრი  </w:t>
            </w:r>
          </w:p>
          <w:p w14:paraId="7D2C9155" w14:textId="77777777" w:rsidR="00850250" w:rsidRPr="009268B2" w:rsidRDefault="00850250" w:rsidP="00850250">
            <w:pPr>
              <w:jc w:val="both"/>
              <w:rPr>
                <w:rFonts w:ascii="Sylfaen" w:hAnsi="Sylfaen"/>
                <w:bCs/>
                <w:noProof/>
                <w:sz w:val="20"/>
                <w:szCs w:val="20"/>
                <w:lang w:val="ka-GE"/>
              </w:rPr>
            </w:pPr>
            <w:r w:rsidRPr="009268B2">
              <w:rPr>
                <w:rFonts w:ascii="Sylfaen" w:hAnsi="Sylfaen"/>
                <w:bCs/>
                <w:noProof/>
                <w:sz w:val="20"/>
                <w:szCs w:val="20"/>
                <w:lang w:val="ka-GE"/>
              </w:rPr>
              <w:t xml:space="preserve"> B</w:t>
            </w:r>
            <w:r w:rsidRPr="009268B2">
              <w:rPr>
                <w:rFonts w:ascii="Sylfaen" w:hAnsi="Sylfaen"/>
                <w:bCs/>
                <w:noProof/>
                <w:sz w:val="20"/>
                <w:szCs w:val="20"/>
              </w:rPr>
              <w:t>achelor of Turkology</w:t>
            </w:r>
          </w:p>
          <w:p w14:paraId="31D06CDB" w14:textId="77777777" w:rsidR="00F95CCD" w:rsidRPr="009268B2" w:rsidRDefault="00F95CCD">
            <w:pPr>
              <w:jc w:val="both"/>
              <w:rPr>
                <w:rFonts w:ascii="Sylfaen" w:eastAsia="Sylfaen" w:hAnsi="Sylfaen" w:cs="Sylfaen"/>
                <w:b/>
                <w:sz w:val="20"/>
                <w:szCs w:val="20"/>
                <w:lang w:val="ka-GE"/>
              </w:rPr>
            </w:pPr>
          </w:p>
        </w:tc>
      </w:tr>
      <w:tr w:rsidR="00F95CCD" w:rsidRPr="009268B2" w14:paraId="0D5F29E6" w14:textId="77777777" w:rsidTr="0015214B">
        <w:tc>
          <w:tcPr>
            <w:tcW w:w="2719" w:type="dxa"/>
          </w:tcPr>
          <w:p w14:paraId="4FA1A651"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პროგრამის მოცულობა კრედიტებით და მათი განაწილება</w:t>
            </w:r>
          </w:p>
        </w:tc>
        <w:tc>
          <w:tcPr>
            <w:tcW w:w="6857" w:type="dxa"/>
          </w:tcPr>
          <w:p w14:paraId="07764D84" w14:textId="77777777" w:rsidR="00F95CCD" w:rsidRPr="009268B2" w:rsidRDefault="009C610D">
            <w:pPr>
              <w:jc w:val="both"/>
              <w:rPr>
                <w:rFonts w:ascii="Sylfaen" w:eastAsia="Sylfaen" w:hAnsi="Sylfaen" w:cs="Sylfaen"/>
                <w:sz w:val="20"/>
                <w:szCs w:val="20"/>
                <w:lang w:val="ka-GE"/>
              </w:rPr>
            </w:pPr>
            <w:proofErr w:type="spellStart"/>
            <w:r w:rsidRPr="009268B2">
              <w:rPr>
                <w:rFonts w:ascii="Sylfaen" w:eastAsia="Sylfaen" w:hAnsi="Sylfaen" w:cs="Sylfaen"/>
                <w:sz w:val="20"/>
                <w:szCs w:val="20"/>
              </w:rPr>
              <w:t>რვა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სემესტრი</w:t>
            </w:r>
            <w:proofErr w:type="spellEnd"/>
            <w:r w:rsidRPr="009268B2">
              <w:rPr>
                <w:rFonts w:ascii="Sylfaen" w:eastAsia="Sylfaen" w:hAnsi="Sylfaen" w:cs="Sylfaen"/>
                <w:sz w:val="20"/>
                <w:szCs w:val="20"/>
              </w:rPr>
              <w:t xml:space="preserve"> (240 </w:t>
            </w:r>
            <w:proofErr w:type="spellStart"/>
            <w:r w:rsidRPr="009268B2">
              <w:rPr>
                <w:rFonts w:ascii="Sylfaen" w:eastAsia="Sylfaen" w:hAnsi="Sylfaen" w:cs="Sylfaen"/>
                <w:sz w:val="20"/>
                <w:szCs w:val="20"/>
              </w:rPr>
              <w:t>კრედიტი</w:t>
            </w:r>
            <w:proofErr w:type="spellEnd"/>
            <w:r w:rsidRPr="009268B2">
              <w:rPr>
                <w:rFonts w:ascii="Sylfaen" w:eastAsia="Sylfaen" w:hAnsi="Sylfaen" w:cs="Sylfaen"/>
                <w:sz w:val="20"/>
                <w:szCs w:val="20"/>
              </w:rPr>
              <w:t>)</w:t>
            </w:r>
            <w:r w:rsidRPr="009268B2">
              <w:rPr>
                <w:rFonts w:ascii="Sylfaen" w:eastAsia="Sylfaen" w:hAnsi="Sylfaen" w:cs="Sylfaen"/>
                <w:sz w:val="20"/>
                <w:szCs w:val="20"/>
                <w:lang w:val="ka-GE"/>
              </w:rPr>
              <w:t xml:space="preserve"> საბაკალავრო პროგრამაში 240 კრედიტი ნაწილდება შემდეგნაირად:</w:t>
            </w:r>
          </w:p>
          <w:p w14:paraId="60887D7E" w14:textId="77777777" w:rsidR="00F95CCD" w:rsidRPr="009268B2" w:rsidRDefault="009C610D">
            <w:pPr>
              <w:numPr>
                <w:ilvl w:val="0"/>
                <w:numId w:val="2"/>
              </w:numPr>
              <w:ind w:left="360" w:hanging="360"/>
              <w:jc w:val="both"/>
              <w:rPr>
                <w:rFonts w:ascii="Sylfaen" w:eastAsia="Sylfaen" w:hAnsi="Sylfaen" w:cs="Sylfaen"/>
                <w:sz w:val="20"/>
                <w:szCs w:val="20"/>
              </w:rPr>
            </w:pPr>
            <w:r w:rsidRPr="009268B2">
              <w:rPr>
                <w:rFonts w:ascii="Sylfaen" w:eastAsia="Sylfaen" w:hAnsi="Sylfaen" w:cs="Sylfaen"/>
                <w:sz w:val="20"/>
                <w:szCs w:val="20"/>
              </w:rPr>
              <w:t xml:space="preserve">120 </w:t>
            </w:r>
            <w:proofErr w:type="spellStart"/>
            <w:r w:rsidRPr="009268B2">
              <w:rPr>
                <w:rFonts w:ascii="Sylfaen" w:eastAsia="Sylfaen" w:hAnsi="Sylfaen" w:cs="Sylfaen"/>
                <w:sz w:val="20"/>
                <w:szCs w:val="20"/>
              </w:rPr>
              <w:t>კრედიტი</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ძირითადი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სპეციალობა</w:t>
            </w:r>
            <w:proofErr w:type="spellEnd"/>
            <w:r w:rsidRPr="009268B2">
              <w:rPr>
                <w:rFonts w:ascii="Sylfaen" w:eastAsia="Sylfaen" w:hAnsi="Sylfaen" w:cs="Sylfaen"/>
                <w:sz w:val="20"/>
                <w:szCs w:val="20"/>
              </w:rPr>
              <w:t xml:space="preserve">;  </w:t>
            </w:r>
          </w:p>
          <w:p w14:paraId="6F4341FB" w14:textId="77777777" w:rsidR="00F95CCD" w:rsidRPr="009268B2" w:rsidRDefault="009C610D">
            <w:pPr>
              <w:numPr>
                <w:ilvl w:val="0"/>
                <w:numId w:val="2"/>
              </w:numPr>
              <w:ind w:left="360" w:hanging="360"/>
              <w:jc w:val="both"/>
              <w:rPr>
                <w:rFonts w:ascii="Sylfaen" w:eastAsia="Sylfaen" w:hAnsi="Sylfaen" w:cs="Sylfaen"/>
                <w:sz w:val="20"/>
                <w:szCs w:val="20"/>
              </w:rPr>
            </w:pPr>
            <w:r w:rsidRPr="009268B2">
              <w:rPr>
                <w:rFonts w:ascii="Sylfaen" w:eastAsia="Sylfaen" w:hAnsi="Sylfaen" w:cs="Sylfaen"/>
                <w:sz w:val="20"/>
                <w:szCs w:val="20"/>
              </w:rPr>
              <w:t xml:space="preserve">50 </w:t>
            </w:r>
            <w:proofErr w:type="spellStart"/>
            <w:r w:rsidRPr="009268B2">
              <w:rPr>
                <w:rFonts w:ascii="Sylfaen" w:eastAsia="Sylfaen" w:hAnsi="Sylfaen" w:cs="Sylfaen"/>
                <w:sz w:val="20"/>
                <w:szCs w:val="20"/>
              </w:rPr>
              <w:t>კრედიტი</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საფაკულტეტო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სავალდებულო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დისციპლინები</w:t>
            </w:r>
            <w:proofErr w:type="spellEnd"/>
            <w:r w:rsidRPr="009268B2">
              <w:rPr>
                <w:rFonts w:ascii="Sylfaen" w:eastAsia="Sylfaen" w:hAnsi="Sylfaen" w:cs="Sylfaen"/>
                <w:sz w:val="20"/>
                <w:szCs w:val="20"/>
              </w:rPr>
              <w:t>;</w:t>
            </w:r>
          </w:p>
          <w:p w14:paraId="02473A04" w14:textId="77777777" w:rsidR="00F95CCD" w:rsidRPr="009268B2" w:rsidRDefault="009C610D">
            <w:pPr>
              <w:numPr>
                <w:ilvl w:val="0"/>
                <w:numId w:val="2"/>
              </w:numPr>
              <w:ind w:left="360" w:hanging="360"/>
              <w:jc w:val="both"/>
              <w:rPr>
                <w:rFonts w:ascii="Sylfaen" w:eastAsia="Sylfaen" w:hAnsi="Sylfaen" w:cs="Sylfaen"/>
                <w:sz w:val="20"/>
                <w:szCs w:val="20"/>
              </w:rPr>
            </w:pPr>
            <w:r w:rsidRPr="009268B2">
              <w:rPr>
                <w:rFonts w:ascii="Sylfaen" w:eastAsia="Sylfaen" w:hAnsi="Sylfaen" w:cs="Sylfaen"/>
                <w:sz w:val="20"/>
                <w:szCs w:val="20"/>
              </w:rPr>
              <w:t xml:space="preserve">60 </w:t>
            </w:r>
            <w:proofErr w:type="spellStart"/>
            <w:r w:rsidRPr="009268B2">
              <w:rPr>
                <w:rFonts w:ascii="Sylfaen" w:eastAsia="Sylfaen" w:hAnsi="Sylfaen" w:cs="Sylfaen"/>
                <w:sz w:val="20"/>
                <w:szCs w:val="20"/>
              </w:rPr>
              <w:t>კრედიტი</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დამატებითი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სპეციალობა</w:t>
            </w:r>
            <w:proofErr w:type="spellEnd"/>
            <w:r w:rsidRPr="009268B2">
              <w:rPr>
                <w:rFonts w:ascii="Sylfaen" w:eastAsia="Sylfaen" w:hAnsi="Sylfaen" w:cs="Sylfaen"/>
                <w:sz w:val="20"/>
                <w:szCs w:val="20"/>
              </w:rPr>
              <w:t>;</w:t>
            </w:r>
          </w:p>
          <w:p w14:paraId="01895A70" w14:textId="77777777" w:rsidR="00F95CCD" w:rsidRPr="009268B2" w:rsidRDefault="009C610D">
            <w:pPr>
              <w:numPr>
                <w:ilvl w:val="0"/>
                <w:numId w:val="2"/>
              </w:numPr>
              <w:ind w:left="360" w:hanging="360"/>
              <w:jc w:val="both"/>
              <w:rPr>
                <w:rFonts w:ascii="Sylfaen" w:eastAsia="Sylfaen" w:hAnsi="Sylfaen" w:cs="Sylfaen"/>
                <w:sz w:val="20"/>
                <w:szCs w:val="20"/>
              </w:rPr>
            </w:pPr>
            <w:r w:rsidRPr="009268B2">
              <w:rPr>
                <w:rFonts w:ascii="Sylfaen" w:eastAsia="Sylfaen" w:hAnsi="Sylfaen" w:cs="Sylfaen"/>
                <w:sz w:val="20"/>
                <w:szCs w:val="20"/>
              </w:rPr>
              <w:t xml:space="preserve">10 </w:t>
            </w:r>
            <w:proofErr w:type="spellStart"/>
            <w:r w:rsidRPr="009268B2">
              <w:rPr>
                <w:rFonts w:ascii="Sylfaen" w:eastAsia="Sylfaen" w:hAnsi="Sylfaen" w:cs="Sylfaen"/>
                <w:sz w:val="20"/>
                <w:szCs w:val="20"/>
              </w:rPr>
              <w:t>კრედიტი</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ე.წ</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თავისუფალი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კრედიტი</w:t>
            </w:r>
            <w:proofErr w:type="spellEnd"/>
            <w:r w:rsidRPr="009268B2">
              <w:rPr>
                <w:rFonts w:ascii="Sylfaen" w:eastAsia="Sylfaen" w:hAnsi="Sylfaen" w:cs="Sylfaen"/>
                <w:sz w:val="20"/>
                <w:szCs w:val="20"/>
              </w:rPr>
              <w:t>.</w:t>
            </w:r>
          </w:p>
        </w:tc>
      </w:tr>
      <w:tr w:rsidR="00F95CCD" w:rsidRPr="009268B2" w14:paraId="738D9E85" w14:textId="77777777" w:rsidTr="0015214B">
        <w:tc>
          <w:tcPr>
            <w:tcW w:w="2719" w:type="dxa"/>
          </w:tcPr>
          <w:p w14:paraId="16D7114D"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სწავლების ენა</w:t>
            </w:r>
          </w:p>
        </w:tc>
        <w:tc>
          <w:tcPr>
            <w:tcW w:w="6857" w:type="dxa"/>
          </w:tcPr>
          <w:p w14:paraId="53BF78E4" w14:textId="77777777" w:rsidR="00F95CCD" w:rsidRPr="009268B2" w:rsidRDefault="009C610D">
            <w:pPr>
              <w:jc w:val="both"/>
              <w:rPr>
                <w:rFonts w:ascii="Sylfaen" w:eastAsia="Sylfaen" w:hAnsi="Sylfaen" w:cs="Sylfaen"/>
                <w:sz w:val="20"/>
                <w:szCs w:val="20"/>
                <w:lang w:val="ka-GE"/>
              </w:rPr>
            </w:pPr>
            <w:r w:rsidRPr="009268B2">
              <w:rPr>
                <w:rFonts w:ascii="Sylfaen" w:eastAsia="Sylfaen" w:hAnsi="Sylfaen" w:cs="Sylfaen"/>
                <w:sz w:val="20"/>
                <w:szCs w:val="20"/>
                <w:lang w:val="ka-GE"/>
              </w:rPr>
              <w:t>ქართული ენა</w:t>
            </w:r>
          </w:p>
        </w:tc>
      </w:tr>
      <w:tr w:rsidR="00F95CCD" w:rsidRPr="009268B2" w14:paraId="2C7A3E6F" w14:textId="77777777" w:rsidTr="0015214B">
        <w:tc>
          <w:tcPr>
            <w:tcW w:w="2719" w:type="dxa"/>
          </w:tcPr>
          <w:p w14:paraId="1B07429D"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პროგრამის ხელმძღვანელი/ხელმძღვანელები /კოორდინატორი</w:t>
            </w:r>
          </w:p>
        </w:tc>
        <w:tc>
          <w:tcPr>
            <w:tcW w:w="6857" w:type="dxa"/>
          </w:tcPr>
          <w:p w14:paraId="009342E7" w14:textId="77777777" w:rsidR="00F95CCD" w:rsidRPr="009268B2" w:rsidRDefault="009C610D">
            <w:pPr>
              <w:jc w:val="both"/>
              <w:rPr>
                <w:rFonts w:ascii="Sylfaen" w:eastAsia="Sylfaen" w:hAnsi="Sylfaen" w:cs="Sylfaen"/>
                <w:sz w:val="20"/>
                <w:szCs w:val="20"/>
              </w:rPr>
            </w:pPr>
            <w:r w:rsidRPr="009268B2">
              <w:rPr>
                <w:rFonts w:ascii="Sylfaen" w:eastAsia="Sylfaen" w:hAnsi="Sylfaen" w:cs="Sylfaen"/>
                <w:sz w:val="20"/>
                <w:szCs w:val="20"/>
                <w:lang w:val="ka-GE"/>
              </w:rPr>
              <w:t>ელისაბედ ბჟალავა, ფილოლოგიის დოქტორი, ასოცირებული პროფესორი</w:t>
            </w:r>
            <w:r w:rsidRPr="009268B2">
              <w:rPr>
                <w:rFonts w:ascii="Sylfaen" w:eastAsia="Sylfaen" w:hAnsi="Sylfaen" w:cs="Sylfaen"/>
                <w:sz w:val="20"/>
                <w:szCs w:val="20"/>
              </w:rPr>
              <w:t>.</w:t>
            </w:r>
          </w:p>
        </w:tc>
      </w:tr>
      <w:tr w:rsidR="00F95CCD" w:rsidRPr="009268B2" w14:paraId="49255E73" w14:textId="77777777" w:rsidTr="0015214B">
        <w:tc>
          <w:tcPr>
            <w:tcW w:w="2719" w:type="dxa"/>
          </w:tcPr>
          <w:p w14:paraId="68B9E9BC"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პროგრამაზე დაშვების წინაპირობა</w:t>
            </w:r>
          </w:p>
        </w:tc>
        <w:tc>
          <w:tcPr>
            <w:tcW w:w="6857" w:type="dxa"/>
          </w:tcPr>
          <w:p w14:paraId="3F48CC97"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საგანმანათლებლო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პროგრამაზე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ჩარიცხვის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უფლება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აქვს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სრული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ზოგადი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განათლების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დამადასტურებელი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სახელმწიფო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სერტიფიკატის</w:t>
            </w:r>
            <w:proofErr w:type="spellEnd"/>
            <w:r w:rsidRPr="009268B2">
              <w:rPr>
                <w:rFonts w:ascii="Sylfaen" w:eastAsia="Sylfaen" w:hAnsi="Sylfaen" w:cs="Sylfaen"/>
                <w:sz w:val="20"/>
                <w:szCs w:val="20"/>
              </w:rPr>
              <w:t>/</w:t>
            </w:r>
            <w:proofErr w:type="spellStart"/>
            <w:r w:rsidRPr="009268B2">
              <w:rPr>
                <w:rFonts w:ascii="Sylfaen" w:eastAsia="Sylfaen" w:hAnsi="Sylfaen" w:cs="Sylfaen"/>
                <w:sz w:val="20"/>
                <w:szCs w:val="20"/>
              </w:rPr>
              <w:t>ატესტატის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მასთან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გათანაბრებული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დოკუმენტის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მქონე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საქართველოს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მოქალაქეს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ერთიანი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ეროვნული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გამოცდების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შედეგების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საფუძველზე</w:t>
            </w:r>
            <w:proofErr w:type="spellEnd"/>
            <w:r w:rsidRPr="009268B2">
              <w:rPr>
                <w:rFonts w:ascii="Sylfaen" w:eastAsia="Sylfaen" w:hAnsi="Sylfaen" w:cs="Sylfaen"/>
                <w:sz w:val="20"/>
                <w:szCs w:val="20"/>
              </w:rPr>
              <w:t>;</w:t>
            </w:r>
          </w:p>
          <w:p w14:paraId="66DDA59A" w14:textId="77777777" w:rsidR="00F95CCD" w:rsidRPr="009268B2" w:rsidRDefault="00F95CCD">
            <w:pPr>
              <w:jc w:val="both"/>
              <w:rPr>
                <w:rFonts w:ascii="Sylfaen" w:eastAsia="Sylfaen" w:hAnsi="Sylfaen" w:cs="Sylfaen"/>
                <w:sz w:val="20"/>
                <w:szCs w:val="20"/>
              </w:rPr>
            </w:pPr>
          </w:p>
          <w:p w14:paraId="60270299"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საგანმანათლებლო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პროგრამაზე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მობილობის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წესით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ჩარიცხვა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შესაძლებელია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წელიწადში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ორჯერ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საქართველოს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განათლებისა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მეცნიერების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სამინისტროს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მიერ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დადგენილ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ვადებში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სავალდებულო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პროცედურებისა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უნივერსიტეტის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მიერ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დადგენილი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წესების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დაცვით</w:t>
            </w:r>
            <w:proofErr w:type="spellEnd"/>
            <w:r w:rsidRPr="009268B2">
              <w:rPr>
                <w:rFonts w:ascii="Sylfaen" w:eastAsia="Sylfaen" w:hAnsi="Sylfaen" w:cs="Sylfaen"/>
                <w:sz w:val="20"/>
                <w:szCs w:val="20"/>
              </w:rPr>
              <w:t>;</w:t>
            </w:r>
          </w:p>
          <w:p w14:paraId="539B98DF" w14:textId="77777777" w:rsidR="00F95CCD" w:rsidRPr="009268B2" w:rsidRDefault="00F95CCD">
            <w:pPr>
              <w:jc w:val="both"/>
              <w:rPr>
                <w:rFonts w:ascii="Sylfaen" w:eastAsia="Sylfaen" w:hAnsi="Sylfaen" w:cs="Sylfaen"/>
                <w:sz w:val="20"/>
                <w:szCs w:val="20"/>
              </w:rPr>
            </w:pPr>
          </w:p>
          <w:p w14:paraId="1344956E" w14:textId="77777777" w:rsidR="00F95CCD" w:rsidRPr="009268B2" w:rsidRDefault="009C610D">
            <w:pPr>
              <w:numPr>
                <w:ilvl w:val="0"/>
                <w:numId w:val="9"/>
              </w:numPr>
              <w:jc w:val="both"/>
              <w:rPr>
                <w:rFonts w:ascii="Sylfaen" w:eastAsia="Sylfaen" w:hAnsi="Sylfaen" w:cs="Sylfaen"/>
                <w:sz w:val="20"/>
                <w:szCs w:val="20"/>
              </w:rPr>
            </w:pP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საგანმანათლებლო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პროგრამაზე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უცხო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ქვეყნის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მოქალაქეების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ჩარიცხვა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გადმოყვანის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წესით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ჩარიცხვა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უცხო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ქვეყნის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აღიარებული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უმაღლესი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საგანმანათლებლო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დაწესებულებიდან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განათლებისა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გადაწყვეტილების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დადგენილი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წესის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შესაბამისად</w:t>
            </w:r>
            <w:proofErr w:type="spellEnd"/>
            <w:r w:rsidRPr="009268B2">
              <w:rPr>
                <w:rFonts w:ascii="Sylfaen" w:eastAsia="Sylfaen" w:hAnsi="Sylfaen" w:cs="Sylfaen"/>
                <w:sz w:val="20"/>
                <w:szCs w:val="20"/>
              </w:rPr>
              <w:t>.</w:t>
            </w:r>
          </w:p>
        </w:tc>
      </w:tr>
      <w:tr w:rsidR="00F95CCD" w:rsidRPr="009268B2" w14:paraId="3A58C846" w14:textId="77777777" w:rsidTr="0015214B">
        <w:tc>
          <w:tcPr>
            <w:tcW w:w="2719" w:type="dxa"/>
          </w:tcPr>
          <w:p w14:paraId="39A5322D"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საგანმანათლებლო პროგრამის მიზანი</w:t>
            </w:r>
          </w:p>
        </w:tc>
        <w:tc>
          <w:tcPr>
            <w:tcW w:w="6857" w:type="dxa"/>
          </w:tcPr>
          <w:p w14:paraId="1182BE5E"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გათვალისწინებული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ორიენტირებული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კომპლექსური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შეესაბამება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უნივერსიტეტის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მისიას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ემსახურება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მისი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მიზნების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განხორციელებას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კერძოდ</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საზოგადოების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ინტელექტუალური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ზნეობრივი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კულტუტრული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სოციალურ-ეკონომიკური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განვითარების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ხელშეწყობას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ინოვაციურ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კვლევებსა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სწავლებას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ორიენტირებულ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სწვლას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კონკურენტუნარიანი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კადრების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მომზადებასა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საერთაშორისო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თანამშრომლობის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განვითრებას</w:t>
            </w:r>
            <w:proofErr w:type="spellEnd"/>
            <w:r w:rsidRPr="009268B2">
              <w:rPr>
                <w:rFonts w:ascii="Sylfaen" w:eastAsia="Sylfaen" w:hAnsi="Sylfaen" w:cs="Sylfaen"/>
                <w:sz w:val="20"/>
                <w:szCs w:val="20"/>
              </w:rPr>
              <w:t xml:space="preserve">.  </w:t>
            </w:r>
          </w:p>
          <w:p w14:paraId="5FCDE3B4"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მიზანია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კურსდამთავრებულმა</w:t>
            </w:r>
            <w:proofErr w:type="spellEnd"/>
            <w:r w:rsidRPr="009268B2">
              <w:rPr>
                <w:rFonts w:ascii="Sylfaen" w:eastAsia="Sylfaen" w:hAnsi="Sylfaen" w:cs="Sylfaen"/>
                <w:sz w:val="20"/>
                <w:szCs w:val="20"/>
              </w:rPr>
              <w:t>:</w:t>
            </w:r>
          </w:p>
          <w:p w14:paraId="78A55C22" w14:textId="77777777" w:rsidR="00F95CCD" w:rsidRPr="009268B2" w:rsidRDefault="009C610D">
            <w:pPr>
              <w:numPr>
                <w:ilvl w:val="0"/>
                <w:numId w:val="9"/>
              </w:numPr>
              <w:jc w:val="both"/>
              <w:rPr>
                <w:rFonts w:ascii="Sylfaen" w:eastAsia="Sylfaen" w:hAnsi="Sylfaen" w:cs="Sylfaen"/>
                <w:sz w:val="20"/>
                <w:szCs w:val="20"/>
              </w:rPr>
            </w:pPr>
            <w:proofErr w:type="spellStart"/>
            <w:r w:rsidRPr="009268B2">
              <w:rPr>
                <w:rFonts w:ascii="Sylfaen" w:eastAsia="Sylfaen" w:hAnsi="Sylfaen" w:cs="Sylfaen"/>
                <w:sz w:val="20"/>
                <w:szCs w:val="20"/>
              </w:rPr>
              <w:t>შეიძინოს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თანამედროვე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მოთხოვნების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შესაბამისი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ზოგადი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თეორიული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პრაქტიკული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ცოდნა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თურქულ</w:t>
            </w:r>
            <w:proofErr w:type="spellEnd"/>
            <w:r w:rsidR="00EE7365" w:rsidRPr="009268B2">
              <w:rPr>
                <w:rFonts w:ascii="Sylfaen" w:eastAsia="Sylfaen" w:hAnsi="Sylfaen" w:cs="Sylfaen"/>
                <w:sz w:val="20"/>
                <w:szCs w:val="20"/>
                <w:lang w:val="ka-GE"/>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ოსმალურ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lastRenderedPageBreak/>
              <w:t>ენებში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თურქეთის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ისტორიაში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ენობრივი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სისტემებისა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ლიტერატურის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ისტორიაში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კულტურასა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რელიგიაში</w:t>
            </w:r>
            <w:proofErr w:type="spellEnd"/>
            <w:r w:rsidRPr="009268B2">
              <w:rPr>
                <w:rFonts w:ascii="Sylfaen" w:eastAsia="Sylfaen" w:hAnsi="Sylfaen" w:cs="Sylfaen"/>
                <w:sz w:val="20"/>
                <w:szCs w:val="20"/>
              </w:rPr>
              <w:t>.</w:t>
            </w:r>
          </w:p>
          <w:p w14:paraId="7ACC8C31" w14:textId="77777777" w:rsidR="00F95CCD" w:rsidRPr="009268B2" w:rsidRDefault="009C610D">
            <w:pPr>
              <w:numPr>
                <w:ilvl w:val="0"/>
                <w:numId w:val="9"/>
              </w:numPr>
              <w:jc w:val="both"/>
              <w:rPr>
                <w:rFonts w:ascii="Sylfaen" w:eastAsia="Sylfaen" w:hAnsi="Sylfaen" w:cs="Sylfaen"/>
                <w:sz w:val="20"/>
                <w:szCs w:val="20"/>
              </w:rPr>
            </w:pPr>
            <w:proofErr w:type="spellStart"/>
            <w:r w:rsidRPr="009268B2">
              <w:rPr>
                <w:rFonts w:ascii="Sylfaen" w:eastAsia="Sylfaen" w:hAnsi="Sylfaen" w:cs="Sylfaen"/>
                <w:sz w:val="20"/>
                <w:szCs w:val="20"/>
              </w:rPr>
              <w:t>შეისწავლოს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ქართული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სკოლის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ძირითადი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მიღწევები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ტენდენციები</w:t>
            </w:r>
            <w:proofErr w:type="spellEnd"/>
            <w:r w:rsidRPr="009268B2">
              <w:rPr>
                <w:rFonts w:ascii="Sylfaen" w:eastAsia="Sylfaen" w:hAnsi="Sylfaen" w:cs="Sylfaen"/>
                <w:sz w:val="20"/>
                <w:szCs w:val="20"/>
              </w:rPr>
              <w:t>.</w:t>
            </w:r>
          </w:p>
          <w:p w14:paraId="142B4025" w14:textId="77777777" w:rsidR="00F95CCD" w:rsidRPr="009268B2" w:rsidRDefault="009C610D">
            <w:pPr>
              <w:numPr>
                <w:ilvl w:val="0"/>
                <w:numId w:val="9"/>
              </w:numPr>
              <w:jc w:val="both"/>
              <w:rPr>
                <w:rFonts w:ascii="Sylfaen" w:eastAsia="Sylfaen" w:hAnsi="Sylfaen" w:cs="Sylfaen"/>
                <w:sz w:val="20"/>
                <w:szCs w:val="20"/>
              </w:rPr>
            </w:pPr>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მიიღოს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კომპლექსური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ცოდნა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ახლო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აღმოსავლეთის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ქვეყნებისა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საქართველოს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ისტორიული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ურთიერთობების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შესახებ</w:t>
            </w:r>
            <w:proofErr w:type="spellEnd"/>
            <w:r w:rsidRPr="009268B2">
              <w:rPr>
                <w:rFonts w:ascii="Sylfaen" w:eastAsia="Sylfaen" w:hAnsi="Sylfaen" w:cs="Sylfaen"/>
                <w:sz w:val="20"/>
                <w:szCs w:val="20"/>
              </w:rPr>
              <w:t>.</w:t>
            </w:r>
          </w:p>
          <w:p w14:paraId="5A488728" w14:textId="77777777" w:rsidR="00F95CCD" w:rsidRPr="009268B2" w:rsidRDefault="009C610D">
            <w:pPr>
              <w:numPr>
                <w:ilvl w:val="0"/>
                <w:numId w:val="9"/>
              </w:numPr>
              <w:jc w:val="both"/>
              <w:rPr>
                <w:rFonts w:ascii="Sylfaen" w:eastAsia="Sylfaen" w:hAnsi="Sylfaen" w:cs="Sylfaen"/>
                <w:sz w:val="20"/>
                <w:szCs w:val="20"/>
              </w:rPr>
            </w:pPr>
            <w:r w:rsidRPr="009268B2">
              <w:rPr>
                <w:rFonts w:ascii="Sylfaen" w:eastAsia="Sylfaen" w:hAnsi="Sylfaen" w:cs="Sylfaen"/>
                <w:sz w:val="20"/>
                <w:szCs w:val="20"/>
              </w:rPr>
              <w:t xml:space="preserve"> </w:t>
            </w:r>
            <w:proofErr w:type="spellStart"/>
            <w:r w:rsidRPr="009268B2">
              <w:rPr>
                <w:rFonts w:ascii="Sylfaen" w:eastAsia="Sylfaen" w:hAnsi="Sylfaen" w:cs="Sylfaen"/>
                <w:color w:val="000000"/>
                <w:kern w:val="1"/>
                <w:sz w:val="20"/>
                <w:szCs w:val="20"/>
                <w:lang w:eastAsia="zh-CN"/>
              </w:rPr>
              <w:t>მიიღოს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საფუძვლიანი</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დარგობრივი</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ცოდნა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რომელიც</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sz w:val="20"/>
                <w:szCs w:val="20"/>
              </w:rPr>
              <w:t>მ</w:t>
            </w:r>
            <w:r w:rsidRPr="009268B2">
              <w:rPr>
                <w:rFonts w:ascii="Sylfaen" w:eastAsia="Sylfaen" w:hAnsi="Sylfaen" w:cs="Sylfaen"/>
                <w:color w:val="000000"/>
                <w:kern w:val="1"/>
                <w:sz w:val="20"/>
                <w:szCs w:val="20"/>
                <w:lang w:eastAsia="zh-CN"/>
              </w:rPr>
              <w:t>ას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შესაბამის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სფეროში</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დამოუკიდებელი</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ორიენტაციის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კვლევის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საკითხის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დასმის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პრაქტიკული</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გამოყენების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საშუალებას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მისცემს</w:t>
            </w:r>
            <w:proofErr w:type="spellEnd"/>
            <w:r w:rsidRPr="009268B2">
              <w:rPr>
                <w:rFonts w:ascii="Sylfaen" w:eastAsia="Sylfaen" w:hAnsi="Sylfaen" w:cs="Sylfaen"/>
                <w:color w:val="000000"/>
                <w:kern w:val="1"/>
                <w:sz w:val="20"/>
                <w:szCs w:val="20"/>
                <w:lang w:eastAsia="zh-CN"/>
              </w:rPr>
              <w:t>;</w:t>
            </w:r>
          </w:p>
          <w:p w14:paraId="2B7600D2" w14:textId="77777777" w:rsidR="00F95CCD" w:rsidRPr="009268B2" w:rsidRDefault="009C610D">
            <w:pPr>
              <w:numPr>
                <w:ilvl w:val="0"/>
                <w:numId w:val="9"/>
              </w:numPr>
              <w:jc w:val="both"/>
              <w:rPr>
                <w:rFonts w:ascii="Sylfaen" w:eastAsia="Sylfaen" w:hAnsi="Sylfaen" w:cs="Sylfaen"/>
                <w:color w:val="000000"/>
                <w:kern w:val="1"/>
                <w:sz w:val="20"/>
                <w:szCs w:val="20"/>
                <w:lang w:eastAsia="zh-CN"/>
              </w:rPr>
            </w:pPr>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გამოუმუშავოს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kern w:val="1"/>
                <w:sz w:val="20"/>
                <w:szCs w:val="20"/>
                <w:lang w:eastAsia="zh-CN"/>
              </w:rPr>
              <w:t>დარგობრივი</w:t>
            </w:r>
            <w:proofErr w:type="spellEnd"/>
            <w:r w:rsidRPr="009268B2">
              <w:rPr>
                <w:rFonts w:ascii="Sylfaen" w:eastAsia="Sylfaen" w:hAnsi="Sylfaen" w:cs="Sylfaen"/>
                <w:kern w:val="1"/>
                <w:sz w:val="20"/>
                <w:szCs w:val="20"/>
                <w:lang w:eastAsia="zh-CN"/>
              </w:rPr>
              <w:t xml:space="preserve"> </w:t>
            </w:r>
            <w:proofErr w:type="spellStart"/>
            <w:r w:rsidRPr="009268B2">
              <w:rPr>
                <w:rFonts w:ascii="Sylfaen" w:eastAsia="Sylfaen" w:hAnsi="Sylfaen" w:cs="Sylfaen"/>
                <w:kern w:val="1"/>
                <w:sz w:val="20"/>
                <w:szCs w:val="20"/>
                <w:lang w:eastAsia="zh-CN"/>
              </w:rPr>
              <w:t>საქმიანობის</w:t>
            </w:r>
            <w:proofErr w:type="spellEnd"/>
            <w:r w:rsidRPr="009268B2">
              <w:rPr>
                <w:rFonts w:ascii="Sylfaen" w:eastAsia="Sylfaen" w:hAnsi="Sylfaen" w:cs="Sylfaen"/>
                <w:kern w:val="1"/>
                <w:sz w:val="20"/>
                <w:szCs w:val="20"/>
                <w:lang w:eastAsia="zh-CN"/>
              </w:rPr>
              <w:t xml:space="preserve"> </w:t>
            </w:r>
            <w:proofErr w:type="spellStart"/>
            <w:r w:rsidRPr="009268B2">
              <w:rPr>
                <w:rFonts w:ascii="Sylfaen" w:eastAsia="Sylfaen" w:hAnsi="Sylfaen" w:cs="Sylfaen"/>
                <w:kern w:val="1"/>
                <w:sz w:val="20"/>
                <w:szCs w:val="20"/>
                <w:lang w:eastAsia="zh-CN"/>
              </w:rPr>
              <w:t>უნარი</w:t>
            </w:r>
            <w:proofErr w:type="spellEnd"/>
            <w:r w:rsidRPr="009268B2">
              <w:rPr>
                <w:rFonts w:ascii="Sylfaen" w:eastAsia="Sylfaen" w:hAnsi="Sylfaen" w:cs="Sylfaen"/>
                <w:kern w:val="1"/>
                <w:sz w:val="20"/>
                <w:szCs w:val="20"/>
                <w:lang w:eastAsia="zh-CN"/>
              </w:rPr>
              <w:t xml:space="preserve"> </w:t>
            </w:r>
            <w:proofErr w:type="spellStart"/>
            <w:r w:rsidRPr="009268B2">
              <w:rPr>
                <w:rFonts w:ascii="Sylfaen" w:eastAsia="Sylfaen" w:hAnsi="Sylfaen" w:cs="Sylfaen"/>
                <w:kern w:val="1"/>
                <w:sz w:val="20"/>
                <w:szCs w:val="20"/>
                <w:lang w:eastAsia="zh-CN"/>
              </w:rPr>
              <w:t>ეთიკურ</w:t>
            </w:r>
            <w:proofErr w:type="spellEnd"/>
            <w:r w:rsidRPr="009268B2">
              <w:rPr>
                <w:rFonts w:ascii="Sylfaen" w:eastAsia="Sylfaen" w:hAnsi="Sylfaen" w:cs="Sylfaen"/>
                <w:kern w:val="1"/>
                <w:sz w:val="20"/>
                <w:szCs w:val="20"/>
                <w:lang w:eastAsia="zh-CN"/>
              </w:rPr>
              <w:t xml:space="preserve"> </w:t>
            </w:r>
            <w:proofErr w:type="spellStart"/>
            <w:r w:rsidRPr="009268B2">
              <w:rPr>
                <w:rFonts w:ascii="Sylfaen" w:eastAsia="Sylfaen" w:hAnsi="Sylfaen" w:cs="Sylfaen"/>
                <w:kern w:val="1"/>
                <w:sz w:val="20"/>
                <w:szCs w:val="20"/>
                <w:lang w:eastAsia="zh-CN"/>
              </w:rPr>
              <w:t>პრინციპებზე</w:t>
            </w:r>
            <w:proofErr w:type="spellEnd"/>
            <w:r w:rsidRPr="009268B2">
              <w:rPr>
                <w:rFonts w:ascii="Sylfaen" w:eastAsia="Sylfaen" w:hAnsi="Sylfaen" w:cs="Sylfaen"/>
                <w:kern w:val="1"/>
                <w:sz w:val="20"/>
                <w:szCs w:val="20"/>
                <w:lang w:eastAsia="zh-CN"/>
              </w:rPr>
              <w:t xml:space="preserve"> </w:t>
            </w:r>
            <w:proofErr w:type="spellStart"/>
            <w:r w:rsidRPr="009268B2">
              <w:rPr>
                <w:rFonts w:ascii="Sylfaen" w:eastAsia="Sylfaen" w:hAnsi="Sylfaen" w:cs="Sylfaen"/>
                <w:kern w:val="1"/>
                <w:sz w:val="20"/>
                <w:szCs w:val="20"/>
                <w:lang w:eastAsia="zh-CN"/>
              </w:rPr>
              <w:t>დაყრდნობით</w:t>
            </w:r>
            <w:proofErr w:type="spellEnd"/>
          </w:p>
          <w:p w14:paraId="690A325B" w14:textId="77777777" w:rsidR="00F95CCD" w:rsidRPr="009268B2" w:rsidRDefault="00F95CCD">
            <w:pPr>
              <w:jc w:val="both"/>
              <w:rPr>
                <w:rFonts w:ascii="Sylfaen" w:eastAsia="Sylfaen" w:hAnsi="Sylfaen" w:cs="Sylfaen"/>
                <w:sz w:val="20"/>
                <w:szCs w:val="20"/>
                <w:lang w:val="ka-GE"/>
              </w:rPr>
            </w:pPr>
          </w:p>
          <w:p w14:paraId="473AC47F"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ქართული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აღმოსავლეთმცოდნეობის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სკოლის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ტრადიციებთან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ერთად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კარგად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იცნობს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ითვალისწინებს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ზოგადად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აღმოსავლეთმცოდნეობის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კერძოდ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დარგში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კვლევების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თანამედროვე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საერთაშორისო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სტანდარტებს</w:t>
            </w:r>
            <w:proofErr w:type="spellEnd"/>
            <w:r w:rsidRPr="009268B2">
              <w:rPr>
                <w:rFonts w:ascii="Sylfaen" w:eastAsia="Sylfaen" w:hAnsi="Sylfaen" w:cs="Sylfaen"/>
                <w:sz w:val="20"/>
                <w:szCs w:val="20"/>
              </w:rPr>
              <w:t>.</w:t>
            </w:r>
          </w:p>
          <w:p w14:paraId="34910425" w14:textId="77777777" w:rsidR="00F95CCD" w:rsidRPr="009268B2" w:rsidRDefault="009C610D">
            <w:pPr>
              <w:jc w:val="both"/>
              <w:rPr>
                <w:rFonts w:ascii="Sylfaen" w:eastAsia="Sylfaen" w:hAnsi="Sylfaen" w:cs="Sylfaen"/>
                <w:sz w:val="20"/>
                <w:szCs w:val="20"/>
              </w:rPr>
            </w:pPr>
            <w:r w:rsidRPr="009268B2">
              <w:rPr>
                <w:rFonts w:ascii="Sylfaen" w:eastAsia="Sylfaen" w:hAnsi="Sylfaen" w:cs="Sylfaen"/>
                <w:color w:val="000000"/>
                <w:sz w:val="20"/>
                <w:szCs w:val="20"/>
                <w:lang w:val="pt-BR"/>
              </w:rPr>
              <w:t>პროგრამა</w:t>
            </w:r>
            <w:r w:rsidRPr="009268B2">
              <w:rPr>
                <w:rFonts w:ascii="Sylfaen" w:eastAsia="Sylfaen" w:hAnsi="Sylfaen" w:cs="Sylfaen"/>
                <w:color w:val="000000"/>
                <w:sz w:val="20"/>
                <w:szCs w:val="20"/>
              </w:rPr>
              <w:t xml:space="preserve"> </w:t>
            </w:r>
            <w:proofErr w:type="spellStart"/>
            <w:r w:rsidRPr="009268B2">
              <w:rPr>
                <w:rFonts w:ascii="Sylfaen" w:eastAsia="Sylfaen" w:hAnsi="Sylfaen" w:cs="Sylfaen"/>
                <w:color w:val="000000"/>
                <w:sz w:val="20"/>
                <w:szCs w:val="20"/>
              </w:rPr>
              <w:t>მასში</w:t>
            </w:r>
            <w:proofErr w:type="spellEnd"/>
            <w:r w:rsidRPr="009268B2">
              <w:rPr>
                <w:rFonts w:ascii="Sylfaen" w:eastAsia="Sylfaen" w:hAnsi="Sylfaen" w:cs="Sylfaen"/>
                <w:color w:val="000000"/>
                <w:sz w:val="20"/>
                <w:szCs w:val="20"/>
              </w:rPr>
              <w:t xml:space="preserve"> </w:t>
            </w:r>
            <w:proofErr w:type="spellStart"/>
            <w:r w:rsidRPr="009268B2">
              <w:rPr>
                <w:rFonts w:ascii="Sylfaen" w:eastAsia="Sylfaen" w:hAnsi="Sylfaen" w:cs="Sylfaen"/>
                <w:color w:val="000000"/>
                <w:sz w:val="20"/>
                <w:szCs w:val="20"/>
              </w:rPr>
              <w:t>ჩართული</w:t>
            </w:r>
            <w:proofErr w:type="spellEnd"/>
            <w:r w:rsidRPr="009268B2">
              <w:rPr>
                <w:rFonts w:ascii="Sylfaen" w:eastAsia="Sylfaen" w:hAnsi="Sylfaen" w:cs="Sylfaen"/>
                <w:color w:val="000000"/>
                <w:sz w:val="20"/>
                <w:szCs w:val="20"/>
              </w:rPr>
              <w:t xml:space="preserve"> </w:t>
            </w:r>
            <w:proofErr w:type="spellStart"/>
            <w:r w:rsidRPr="009268B2">
              <w:rPr>
                <w:rFonts w:ascii="Sylfaen" w:eastAsia="Sylfaen" w:hAnsi="Sylfaen" w:cs="Sylfaen"/>
                <w:color w:val="000000"/>
                <w:sz w:val="20"/>
                <w:szCs w:val="20"/>
              </w:rPr>
              <w:t>აკადემიური</w:t>
            </w:r>
            <w:proofErr w:type="spellEnd"/>
            <w:r w:rsidRPr="009268B2">
              <w:rPr>
                <w:rFonts w:ascii="Sylfaen" w:eastAsia="Sylfaen" w:hAnsi="Sylfaen" w:cs="Sylfaen"/>
                <w:color w:val="000000"/>
                <w:sz w:val="20"/>
                <w:szCs w:val="20"/>
              </w:rPr>
              <w:t xml:space="preserve"> </w:t>
            </w:r>
            <w:proofErr w:type="spellStart"/>
            <w:r w:rsidRPr="009268B2">
              <w:rPr>
                <w:rFonts w:ascii="Sylfaen" w:eastAsia="Sylfaen" w:hAnsi="Sylfaen" w:cs="Sylfaen"/>
                <w:color w:val="000000"/>
                <w:sz w:val="20"/>
                <w:szCs w:val="20"/>
              </w:rPr>
              <w:t>რესურსით</w:t>
            </w:r>
            <w:proofErr w:type="spellEnd"/>
            <w:r w:rsidRPr="009268B2">
              <w:rPr>
                <w:rFonts w:ascii="Sylfaen" w:eastAsia="Sylfaen" w:hAnsi="Sylfaen" w:cs="Sylfaen"/>
                <w:color w:val="000000"/>
                <w:sz w:val="20"/>
                <w:szCs w:val="20"/>
              </w:rPr>
              <w:t xml:space="preserve">, </w:t>
            </w:r>
            <w:proofErr w:type="spellStart"/>
            <w:r w:rsidRPr="009268B2">
              <w:rPr>
                <w:rFonts w:ascii="Sylfaen" w:eastAsia="Sylfaen" w:hAnsi="Sylfaen" w:cs="Sylfaen"/>
                <w:color w:val="000000"/>
                <w:sz w:val="20"/>
                <w:szCs w:val="20"/>
              </w:rPr>
              <w:t>სასწავლო</w:t>
            </w:r>
            <w:proofErr w:type="spellEnd"/>
            <w:r w:rsidRPr="009268B2">
              <w:rPr>
                <w:rFonts w:ascii="Sylfaen" w:eastAsia="Sylfaen" w:hAnsi="Sylfaen" w:cs="Sylfaen"/>
                <w:color w:val="000000"/>
                <w:sz w:val="20"/>
                <w:szCs w:val="20"/>
              </w:rPr>
              <w:t xml:space="preserve"> </w:t>
            </w:r>
            <w:proofErr w:type="spellStart"/>
            <w:r w:rsidRPr="009268B2">
              <w:rPr>
                <w:rFonts w:ascii="Sylfaen" w:eastAsia="Sylfaen" w:hAnsi="Sylfaen" w:cs="Sylfaen"/>
                <w:color w:val="000000"/>
                <w:sz w:val="20"/>
                <w:szCs w:val="20"/>
              </w:rPr>
              <w:t>კომპონენტით</w:t>
            </w:r>
            <w:proofErr w:type="spellEnd"/>
            <w:r w:rsidRPr="009268B2">
              <w:rPr>
                <w:rFonts w:ascii="Sylfaen" w:eastAsia="Sylfaen" w:hAnsi="Sylfaen" w:cs="Sylfaen"/>
                <w:color w:val="000000"/>
                <w:sz w:val="20"/>
                <w:szCs w:val="20"/>
                <w:lang w:val="pt-BR"/>
              </w:rPr>
              <w:t xml:space="preserve"> მიზნად ისახავს</w:t>
            </w:r>
            <w:r w:rsidRPr="009268B2">
              <w:rPr>
                <w:rFonts w:ascii="Sylfaen" w:eastAsia="Sylfaen" w:hAnsi="Sylfaen" w:cs="Sylfaen"/>
                <w:color w:val="000000"/>
                <w:sz w:val="20"/>
                <w:szCs w:val="20"/>
              </w:rPr>
              <w:t xml:space="preserve">, </w:t>
            </w:r>
            <w:proofErr w:type="spellStart"/>
            <w:r w:rsidRPr="009268B2">
              <w:rPr>
                <w:rFonts w:ascii="Sylfaen" w:eastAsia="Sylfaen" w:hAnsi="Sylfaen" w:cs="Sylfaen"/>
                <w:sz w:val="20"/>
                <w:szCs w:val="20"/>
              </w:rPr>
              <w:t>მოიცვას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დარგის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ფართო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ცოდნა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ბაკალავრის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მომზადებისას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გაითვალისწინოს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ბაზრისა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დამსაქმებლის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მოთხოვნები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აგრეთვე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უზრუნველყოს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საკუთარი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კურსდამთავრებულისთვის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შესაბამისი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მომიჯნავე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სპეციალობებით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გაგრძელების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შესაძლებლობა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მულტიდისციპლინური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პროფილის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კურსდამთავრებულებს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აქვთ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არა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მხოლოდ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აღმოსავლეთმცოდნეობის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არამედ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ჰუმანიტარულ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სოციალურ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მეცნიერებათა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პროფილით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გაგრძელების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პერსპექტივა</w:t>
            </w:r>
            <w:proofErr w:type="spellEnd"/>
            <w:r w:rsidRPr="009268B2">
              <w:rPr>
                <w:rFonts w:ascii="Sylfaen" w:eastAsia="Sylfaen" w:hAnsi="Sylfaen" w:cs="Sylfaen"/>
                <w:sz w:val="20"/>
                <w:szCs w:val="20"/>
              </w:rPr>
              <w:t>.</w:t>
            </w:r>
          </w:p>
        </w:tc>
      </w:tr>
      <w:tr w:rsidR="00F95CCD" w:rsidRPr="009268B2" w14:paraId="6D569C20" w14:textId="77777777" w:rsidTr="0015214B">
        <w:tc>
          <w:tcPr>
            <w:tcW w:w="2719" w:type="dxa"/>
            <w:shd w:val="clear" w:color="auto" w:fill="auto"/>
          </w:tcPr>
          <w:p w14:paraId="7B07EE2F" w14:textId="77777777" w:rsidR="00F95CCD" w:rsidRPr="009268B2" w:rsidRDefault="009C610D">
            <w:pPr>
              <w:rPr>
                <w:rFonts w:ascii="Sylfaen" w:hAnsi="Sylfaen"/>
                <w:b/>
                <w:color w:val="808080"/>
                <w:sz w:val="20"/>
                <w:szCs w:val="20"/>
                <w:lang w:val="ka-GE"/>
              </w:rPr>
            </w:pPr>
            <w:r w:rsidRPr="009268B2">
              <w:rPr>
                <w:rFonts w:ascii="Sylfaen" w:hAnsi="Sylfaen"/>
                <w:b/>
                <w:sz w:val="20"/>
                <w:szCs w:val="20"/>
                <w:lang w:val="ka-GE"/>
              </w:rPr>
              <w:lastRenderedPageBreak/>
              <w:t>სწავლის შედეგები</w:t>
            </w:r>
            <w:r w:rsidRPr="009268B2">
              <w:rPr>
                <w:rStyle w:val="FootnoteReference"/>
                <w:rFonts w:ascii="Sylfaen" w:hAnsi="Sylfaen"/>
                <w:b/>
                <w:sz w:val="20"/>
                <w:szCs w:val="20"/>
                <w:lang w:val="ka-GE"/>
              </w:rPr>
              <w:footnoteReference w:id="1"/>
            </w:r>
          </w:p>
        </w:tc>
        <w:tc>
          <w:tcPr>
            <w:tcW w:w="6857" w:type="dxa"/>
          </w:tcPr>
          <w:p w14:paraId="7A496939"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საგანმანათლებლო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დასრულების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შემდეგ</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სტუდენტი</w:t>
            </w:r>
            <w:proofErr w:type="spellEnd"/>
            <w:r w:rsidRPr="009268B2">
              <w:rPr>
                <w:rFonts w:ascii="Sylfaen" w:eastAsia="Sylfaen" w:hAnsi="Sylfaen" w:cs="Sylfaen"/>
                <w:sz w:val="20"/>
                <w:szCs w:val="20"/>
              </w:rPr>
              <w:t>:</w:t>
            </w:r>
          </w:p>
        </w:tc>
      </w:tr>
      <w:tr w:rsidR="00F95CCD" w:rsidRPr="009268B2" w14:paraId="332631E2" w14:textId="77777777" w:rsidTr="0015214B">
        <w:tc>
          <w:tcPr>
            <w:tcW w:w="2719" w:type="dxa"/>
          </w:tcPr>
          <w:p w14:paraId="2EB07189" w14:textId="77777777" w:rsidR="00F95CCD" w:rsidRPr="009268B2" w:rsidRDefault="009C610D">
            <w:pPr>
              <w:jc w:val="center"/>
              <w:rPr>
                <w:rFonts w:ascii="Sylfaen" w:hAnsi="Sylfaen"/>
                <w:i/>
                <w:sz w:val="20"/>
                <w:szCs w:val="20"/>
                <w:lang w:val="ka-GE"/>
              </w:rPr>
            </w:pPr>
            <w:r w:rsidRPr="009268B2">
              <w:rPr>
                <w:rFonts w:ascii="Sylfaen" w:hAnsi="Sylfaen"/>
                <w:i/>
                <w:sz w:val="20"/>
                <w:szCs w:val="20"/>
                <w:lang w:val="ka-GE"/>
              </w:rPr>
              <w:t>ა) ცოდნა და გაცნობიერება</w:t>
            </w:r>
          </w:p>
        </w:tc>
        <w:tc>
          <w:tcPr>
            <w:tcW w:w="6857" w:type="dxa"/>
          </w:tcPr>
          <w:p w14:paraId="42005CA0" w14:textId="77777777" w:rsidR="00F95CCD" w:rsidRPr="009268B2" w:rsidRDefault="009C610D" w:rsidP="009268B2">
            <w:pPr>
              <w:numPr>
                <w:ilvl w:val="0"/>
                <w:numId w:val="9"/>
              </w:numPr>
              <w:jc w:val="both"/>
              <w:rPr>
                <w:rFonts w:ascii="Sylfaen" w:hAnsi="Sylfaen"/>
                <w:color w:val="000000"/>
                <w:sz w:val="20"/>
                <w:szCs w:val="20"/>
                <w:lang w:val="ka-GE"/>
              </w:rPr>
            </w:pPr>
            <w:r w:rsidRPr="009268B2">
              <w:rPr>
                <w:rFonts w:ascii="Sylfaen" w:hAnsi="Sylfaen"/>
                <w:color w:val="000000"/>
                <w:sz w:val="20"/>
                <w:szCs w:val="20"/>
                <w:lang w:val="ka-GE"/>
              </w:rPr>
              <w:t xml:space="preserve">დეტალურად აღწერს თურქოლოგიას და თურქოლოგიური </w:t>
            </w:r>
            <w:r w:rsidRPr="009268B2">
              <w:rPr>
                <w:rFonts w:ascii="Sylfaen" w:eastAsia="Times New Roman" w:hAnsi="Sylfaen" w:cs="Sylfaen"/>
                <w:sz w:val="20"/>
                <w:szCs w:val="20"/>
                <w:lang w:val="pt-BR"/>
              </w:rPr>
              <w:t>სკოლის ტრადიციებს საქართველოში და განმარტავს  თურქოლოგიის განვითარების მნიშვნელობას ქართველოლოგიისა და ქართული კულტურის ისტორიის კვლევისთვის.</w:t>
            </w:r>
          </w:p>
          <w:p w14:paraId="6C01298E" w14:textId="77777777" w:rsidR="009268B2" w:rsidRPr="009268B2" w:rsidRDefault="009268B2" w:rsidP="009268B2">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Sylfaen" w:hAnsi="Sylfaen"/>
                <w:noProof/>
                <w:sz w:val="20"/>
                <w:szCs w:val="20"/>
                <w:lang w:val="ka-GE"/>
              </w:rPr>
            </w:pPr>
            <w:r w:rsidRPr="009268B2">
              <w:rPr>
                <w:rFonts w:ascii="Sylfaen" w:hAnsi="Sylfaen"/>
                <w:color w:val="000000"/>
                <w:sz w:val="20"/>
                <w:szCs w:val="20"/>
                <w:lang w:val="ka-GE"/>
              </w:rPr>
              <w:t>ავლენს თურქული ენის ცოდნის</w:t>
            </w:r>
            <w:r w:rsidRPr="009268B2">
              <w:rPr>
                <w:rFonts w:ascii="Sylfaen" w:hAnsi="Sylfaen"/>
                <w:color w:val="000000"/>
                <w:sz w:val="20"/>
                <w:szCs w:val="20"/>
              </w:rPr>
              <w:t xml:space="preserve"> B2</w:t>
            </w:r>
            <w:r w:rsidRPr="009268B2">
              <w:rPr>
                <w:rFonts w:ascii="Sylfaen" w:hAnsi="Sylfaen"/>
                <w:color w:val="000000"/>
                <w:sz w:val="20"/>
                <w:szCs w:val="20"/>
                <w:lang w:val="ka-GE"/>
              </w:rPr>
              <w:t xml:space="preserve"> დონეს; აღწერს  და მიმოიხილავს თურქული ენის, ლიტერატურის, ისტორიისა და რელიგიის, განვითარების ძირითად ეტაპებსა და პრინციპებს;</w:t>
            </w:r>
          </w:p>
          <w:p w14:paraId="2A354B9A" w14:textId="77777777" w:rsidR="00F95CCD" w:rsidRPr="009268B2" w:rsidRDefault="009C610D" w:rsidP="009268B2">
            <w:pPr>
              <w:numPr>
                <w:ilvl w:val="0"/>
                <w:numId w:val="9"/>
              </w:numPr>
              <w:jc w:val="both"/>
              <w:rPr>
                <w:rFonts w:ascii="Sylfaen" w:hAnsi="Sylfaen"/>
                <w:color w:val="000000"/>
                <w:sz w:val="20"/>
                <w:szCs w:val="20"/>
                <w:lang w:val="ka-GE"/>
              </w:rPr>
            </w:pPr>
            <w:r w:rsidRPr="009268B2">
              <w:rPr>
                <w:rFonts w:ascii="Sylfaen" w:hAnsi="Sylfaen"/>
                <w:color w:val="000000"/>
                <w:sz w:val="20"/>
                <w:szCs w:val="20"/>
                <w:lang w:val="ka-GE"/>
              </w:rPr>
              <w:t>ადარებს და აპირისპირებს თურქ ხალხთა განვითარების ისტორიულ -კულტურულ პროცესებს;</w:t>
            </w:r>
          </w:p>
          <w:p w14:paraId="59A213FB" w14:textId="77777777" w:rsidR="00F95CCD" w:rsidRPr="009268B2" w:rsidRDefault="009C610D" w:rsidP="009268B2">
            <w:pPr>
              <w:numPr>
                <w:ilvl w:val="0"/>
                <w:numId w:val="9"/>
              </w:numPr>
              <w:jc w:val="both"/>
              <w:rPr>
                <w:rFonts w:ascii="Sylfaen" w:hAnsi="Sylfaen"/>
                <w:color w:val="000000"/>
                <w:sz w:val="20"/>
                <w:szCs w:val="20"/>
                <w:lang w:val="ka-GE"/>
              </w:rPr>
            </w:pPr>
            <w:r w:rsidRPr="009268B2">
              <w:rPr>
                <w:rFonts w:ascii="Sylfaen" w:hAnsi="Sylfaen"/>
                <w:color w:val="000000"/>
                <w:sz w:val="20"/>
                <w:szCs w:val="20"/>
                <w:lang w:val="ka-GE"/>
              </w:rPr>
              <w:lastRenderedPageBreak/>
              <w:t>ავლენს თურქულ-ქართული ურთიერთობების ძირითად ასპექტების ცოდნას;</w:t>
            </w:r>
          </w:p>
          <w:p w14:paraId="39E57780" w14:textId="77777777" w:rsidR="00F95CCD" w:rsidRPr="009268B2" w:rsidRDefault="009C610D" w:rsidP="009268B2">
            <w:pPr>
              <w:numPr>
                <w:ilvl w:val="0"/>
                <w:numId w:val="9"/>
              </w:numPr>
              <w:jc w:val="both"/>
              <w:rPr>
                <w:rFonts w:ascii="Sylfaen" w:hAnsi="Sylfaen"/>
                <w:color w:val="000000"/>
                <w:sz w:val="20"/>
                <w:szCs w:val="20"/>
                <w:lang w:val="ka-GE"/>
              </w:rPr>
            </w:pPr>
            <w:r w:rsidRPr="009268B2">
              <w:rPr>
                <w:rFonts w:ascii="Sylfaen" w:hAnsi="Sylfaen"/>
                <w:color w:val="000000"/>
                <w:sz w:val="20"/>
                <w:szCs w:val="20"/>
                <w:lang w:val="ka-GE"/>
              </w:rPr>
              <w:t>აღწერს და განმარტავს ახლო აღმოსავლეთის ქვეყნებისა და საქართველოს ურთიერთობების მნიშვნელობასა და დინამიკას.</w:t>
            </w:r>
          </w:p>
        </w:tc>
      </w:tr>
      <w:tr w:rsidR="00F95CCD" w:rsidRPr="009268B2" w14:paraId="484B4B59" w14:textId="77777777" w:rsidTr="0015214B">
        <w:tc>
          <w:tcPr>
            <w:tcW w:w="2719" w:type="dxa"/>
          </w:tcPr>
          <w:p w14:paraId="5B547069" w14:textId="77777777" w:rsidR="00F95CCD" w:rsidRPr="009268B2" w:rsidRDefault="009C610D">
            <w:pPr>
              <w:jc w:val="center"/>
              <w:rPr>
                <w:rFonts w:ascii="Sylfaen" w:hAnsi="Sylfaen"/>
                <w:i/>
                <w:sz w:val="20"/>
                <w:szCs w:val="20"/>
                <w:lang w:val="ka-GE"/>
              </w:rPr>
            </w:pPr>
            <w:r w:rsidRPr="009268B2">
              <w:rPr>
                <w:rFonts w:ascii="Sylfaen" w:hAnsi="Sylfaen"/>
                <w:i/>
                <w:sz w:val="20"/>
                <w:szCs w:val="20"/>
                <w:lang w:val="ka-GE"/>
              </w:rPr>
              <w:lastRenderedPageBreak/>
              <w:t>ბ) უნარები</w:t>
            </w:r>
          </w:p>
        </w:tc>
        <w:tc>
          <w:tcPr>
            <w:tcW w:w="6857" w:type="dxa"/>
          </w:tcPr>
          <w:p w14:paraId="516946A8" w14:textId="77777777" w:rsidR="00F95CCD" w:rsidRPr="009268B2" w:rsidRDefault="009C610D">
            <w:pPr>
              <w:numPr>
                <w:ilvl w:val="0"/>
                <w:numId w:val="9"/>
              </w:numPr>
              <w:jc w:val="both"/>
              <w:rPr>
                <w:rFonts w:ascii="Sylfaen" w:hAnsi="Sylfaen"/>
                <w:color w:val="000000"/>
                <w:sz w:val="20"/>
                <w:szCs w:val="20"/>
                <w:lang w:val="ka-GE"/>
              </w:rPr>
            </w:pPr>
            <w:r w:rsidRPr="009268B2">
              <w:rPr>
                <w:rFonts w:ascii="Sylfaen" w:hAnsi="Sylfaen"/>
                <w:color w:val="000000"/>
                <w:sz w:val="20"/>
                <w:szCs w:val="20"/>
                <w:lang w:val="ka-GE"/>
              </w:rPr>
              <w:t>აანალიზებს   და აფასებს ლინგვისტურ, ლიტერატურულ და ისტორიულ პრიცესებს</w:t>
            </w:r>
          </w:p>
          <w:p w14:paraId="4EC8850E" w14:textId="77777777" w:rsidR="00F95CCD" w:rsidRPr="009268B2" w:rsidRDefault="009C610D">
            <w:pPr>
              <w:numPr>
                <w:ilvl w:val="0"/>
                <w:numId w:val="9"/>
              </w:numPr>
              <w:jc w:val="both"/>
              <w:rPr>
                <w:rFonts w:ascii="Sylfaen" w:hAnsi="Sylfaen"/>
                <w:color w:val="000000"/>
                <w:sz w:val="20"/>
                <w:szCs w:val="20"/>
                <w:lang w:val="ka-GE"/>
              </w:rPr>
            </w:pPr>
            <w:r w:rsidRPr="009268B2">
              <w:rPr>
                <w:rFonts w:ascii="Sylfaen" w:hAnsi="Sylfaen"/>
                <w:color w:val="000000"/>
                <w:sz w:val="20"/>
                <w:szCs w:val="20"/>
                <w:lang w:val="ka-GE"/>
              </w:rPr>
              <w:t>წარმატებით იყენებს დარგობრივ ენას როგორც წერითი, ისე ზეპირი კომუნიკაციის დროს</w:t>
            </w:r>
          </w:p>
          <w:p w14:paraId="7DA544BF" w14:textId="77777777" w:rsidR="00F95CCD" w:rsidRPr="009268B2" w:rsidRDefault="009C610D">
            <w:pPr>
              <w:numPr>
                <w:ilvl w:val="0"/>
                <w:numId w:val="9"/>
              </w:numPr>
              <w:jc w:val="both"/>
              <w:rPr>
                <w:rFonts w:ascii="Sylfaen" w:hAnsi="Sylfaen"/>
                <w:color w:val="000000"/>
                <w:sz w:val="20"/>
                <w:szCs w:val="20"/>
                <w:lang w:val="ka-GE"/>
              </w:rPr>
            </w:pPr>
            <w:r w:rsidRPr="009268B2">
              <w:rPr>
                <w:rFonts w:ascii="Sylfaen" w:hAnsi="Sylfaen"/>
                <w:color w:val="000000"/>
                <w:sz w:val="20"/>
                <w:szCs w:val="20"/>
                <w:lang w:val="ka-GE"/>
              </w:rPr>
              <w:t>არგუმენტირებულად და შესაბამისი დარგობრივი ლექსიკის გამოყენებით მსკელეობს და  დისკუსირებს პროფესიულ სფეროში.</w:t>
            </w:r>
          </w:p>
        </w:tc>
      </w:tr>
      <w:tr w:rsidR="00F95CCD" w:rsidRPr="009268B2" w14:paraId="05051398" w14:textId="77777777" w:rsidTr="0015214B">
        <w:tc>
          <w:tcPr>
            <w:tcW w:w="2719" w:type="dxa"/>
          </w:tcPr>
          <w:p w14:paraId="0B9667D5" w14:textId="77777777" w:rsidR="00F95CCD" w:rsidRPr="009268B2" w:rsidRDefault="009C610D">
            <w:pPr>
              <w:jc w:val="center"/>
              <w:rPr>
                <w:rFonts w:ascii="Sylfaen" w:hAnsi="Sylfaen"/>
                <w:i/>
                <w:sz w:val="20"/>
                <w:szCs w:val="20"/>
                <w:lang w:val="ka-GE"/>
              </w:rPr>
            </w:pPr>
            <w:r w:rsidRPr="009268B2">
              <w:rPr>
                <w:rFonts w:ascii="Sylfaen" w:hAnsi="Sylfaen"/>
                <w:i/>
                <w:sz w:val="20"/>
                <w:szCs w:val="20"/>
                <w:lang w:val="ka-GE"/>
              </w:rPr>
              <w:t>გ) პასუხისმგებლობა და ავტონომიურობა</w:t>
            </w:r>
          </w:p>
        </w:tc>
        <w:tc>
          <w:tcPr>
            <w:tcW w:w="6857" w:type="dxa"/>
          </w:tcPr>
          <w:p w14:paraId="241A0955" w14:textId="77777777" w:rsidR="00F95CCD" w:rsidRPr="009268B2" w:rsidRDefault="009C610D">
            <w:pPr>
              <w:numPr>
                <w:ilvl w:val="0"/>
                <w:numId w:val="9"/>
              </w:numPr>
              <w:jc w:val="both"/>
              <w:rPr>
                <w:rFonts w:ascii="Sylfaen" w:eastAsia="Sylfaen" w:hAnsi="Sylfaen" w:cs="Sylfaen"/>
                <w:sz w:val="20"/>
                <w:szCs w:val="20"/>
              </w:rPr>
            </w:pPr>
            <w:proofErr w:type="spellStart"/>
            <w:r w:rsidRPr="009268B2">
              <w:rPr>
                <w:rFonts w:ascii="Sylfaen" w:eastAsia="Sylfaen" w:hAnsi="Sylfaen" w:cs="Sylfaen"/>
                <w:sz w:val="20"/>
                <w:szCs w:val="20"/>
              </w:rPr>
              <w:t>მითითების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შესაბამისად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აკადემიური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კეთილსინდისიერების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დაცვითა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საინფორმაციო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ტექნოლოგიების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გამოყენებით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ამზადებს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აკადემიური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დარგის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შესაბამის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კვლევით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ნაშრომს</w:t>
            </w:r>
            <w:proofErr w:type="spellEnd"/>
            <w:r w:rsidRPr="009268B2">
              <w:rPr>
                <w:rFonts w:ascii="Sylfaen" w:eastAsia="Sylfaen" w:hAnsi="Sylfaen" w:cs="Sylfaen"/>
                <w:sz w:val="20"/>
                <w:szCs w:val="20"/>
              </w:rPr>
              <w:t>;</w:t>
            </w:r>
          </w:p>
          <w:p w14:paraId="15E4C923" w14:textId="77777777" w:rsidR="00F95CCD" w:rsidRPr="009268B2" w:rsidRDefault="009C610D">
            <w:pPr>
              <w:numPr>
                <w:ilvl w:val="0"/>
                <w:numId w:val="9"/>
              </w:numPr>
              <w:jc w:val="both"/>
              <w:rPr>
                <w:rFonts w:ascii="Sylfaen" w:eastAsia="Sylfaen" w:hAnsi="Sylfaen" w:cs="Sylfaen"/>
                <w:sz w:val="20"/>
                <w:szCs w:val="20"/>
              </w:rPr>
            </w:pPr>
            <w:proofErr w:type="spellStart"/>
            <w:r w:rsidRPr="009268B2">
              <w:rPr>
                <w:rFonts w:ascii="Sylfaen" w:eastAsia="Sylfaen" w:hAnsi="Sylfaen" w:cs="Sylfaen"/>
                <w:sz w:val="20"/>
                <w:szCs w:val="20"/>
              </w:rPr>
              <w:t>გეგმავს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სამომავლო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პროფესიულ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საქმიანობას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გაგრძელებისა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ცოდნის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გაღრმავების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მიზნით</w:t>
            </w:r>
            <w:proofErr w:type="spellEnd"/>
            <w:r w:rsidRPr="009268B2">
              <w:rPr>
                <w:rFonts w:ascii="Sylfaen" w:eastAsia="Sylfaen" w:hAnsi="Sylfaen" w:cs="Sylfaen"/>
                <w:sz w:val="20"/>
                <w:szCs w:val="20"/>
              </w:rPr>
              <w:t>.</w:t>
            </w:r>
          </w:p>
        </w:tc>
      </w:tr>
      <w:tr w:rsidR="00F95CCD" w:rsidRPr="009268B2" w14:paraId="3BC21468" w14:textId="77777777" w:rsidTr="0015214B">
        <w:trPr>
          <w:trHeight w:val="70"/>
        </w:trPr>
        <w:tc>
          <w:tcPr>
            <w:tcW w:w="2719" w:type="dxa"/>
          </w:tcPr>
          <w:p w14:paraId="2ECD5376"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სწავლება-სწავლის მეთოდები</w:t>
            </w:r>
          </w:p>
        </w:tc>
        <w:tc>
          <w:tcPr>
            <w:tcW w:w="6857" w:type="dxa"/>
          </w:tcPr>
          <w:p w14:paraId="160793E9" w14:textId="77777777" w:rsidR="00F95CCD" w:rsidRPr="009268B2" w:rsidRDefault="009C610D">
            <w:pPr>
              <w:jc w:val="both"/>
              <w:rPr>
                <w:sz w:val="20"/>
                <w:szCs w:val="20"/>
              </w:rPr>
            </w:pPr>
            <w:proofErr w:type="spellStart"/>
            <w:r w:rsidRPr="009268B2">
              <w:rPr>
                <w:rFonts w:ascii="Sylfaen" w:eastAsia="Sylfaen" w:hAnsi="Sylfaen" w:cs="Sylfaen"/>
                <w:sz w:val="20"/>
                <w:szCs w:val="20"/>
              </w:rPr>
              <w:t>სწავლის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შედეგების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მისაღწევად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ლექციის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სამუშაო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ჯგუფის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პრაქტიკული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მეცადინეობის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საშინაო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დავალების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შუალედური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შეფასების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პრეზენტაციის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რეფერატის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თარგმანის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საკონტროლო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წერის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დასკვნითი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გამოცდის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ნაშრომის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სხვ</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ფორმატში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იყენებს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სხვადასხვა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მეთოდს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ვერბალური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მეთოდი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წიგნზე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მუშაობის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მეთოდი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მასალის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დაკონსპექტება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ინდუქცია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დედუქცია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ანალიზი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სინთეზი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ჯგუფური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მუშაობა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ევრისტიკული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მეთოდი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როლური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სიტუაციური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თამაშები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დისკუსია</w:t>
            </w:r>
            <w:proofErr w:type="spellEnd"/>
            <w:r w:rsidRPr="009268B2">
              <w:rPr>
                <w:rFonts w:ascii="Sylfaen" w:eastAsia="Sylfaen" w:hAnsi="Sylfaen" w:cs="Sylfaen"/>
                <w:sz w:val="20"/>
                <w:szCs w:val="20"/>
              </w:rPr>
              <w:t>/</w:t>
            </w:r>
            <w:proofErr w:type="spellStart"/>
            <w:r w:rsidRPr="009268B2">
              <w:rPr>
                <w:rFonts w:ascii="Sylfaen" w:eastAsia="Sylfaen" w:hAnsi="Sylfaen" w:cs="Sylfaen"/>
                <w:sz w:val="20"/>
                <w:szCs w:val="20"/>
              </w:rPr>
              <w:t>დებატები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ახსნა-განმარტებითი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მეთოდი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ქმედებაზე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ორიენტირებული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წერითი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დავალებები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სხვ</w:t>
            </w:r>
            <w:proofErr w:type="spellEnd"/>
            <w:r w:rsidRPr="009268B2">
              <w:rPr>
                <w:rFonts w:ascii="Sylfaen" w:eastAsia="Sylfaen" w:hAnsi="Sylfaen" w:cs="Sylfaen"/>
                <w:sz w:val="20"/>
                <w:szCs w:val="20"/>
              </w:rPr>
              <w:t>.).</w:t>
            </w:r>
          </w:p>
        </w:tc>
      </w:tr>
      <w:tr w:rsidR="00F95CCD" w:rsidRPr="009268B2" w14:paraId="06B1F456" w14:textId="77777777" w:rsidTr="0015214B">
        <w:tc>
          <w:tcPr>
            <w:tcW w:w="2719" w:type="dxa"/>
          </w:tcPr>
          <w:p w14:paraId="1F95AD8E" w14:textId="77777777" w:rsidR="00F95CCD" w:rsidRPr="009268B2" w:rsidRDefault="009C610D">
            <w:pPr>
              <w:rPr>
                <w:rFonts w:ascii="Sylfaen" w:hAnsi="Sylfaen"/>
                <w:color w:val="808080"/>
                <w:sz w:val="20"/>
                <w:szCs w:val="20"/>
                <w:lang w:val="ka-GE"/>
              </w:rPr>
            </w:pPr>
            <w:r w:rsidRPr="009268B2">
              <w:rPr>
                <w:rFonts w:ascii="Sylfaen" w:hAnsi="Sylfaen"/>
                <w:b/>
                <w:sz w:val="20"/>
                <w:szCs w:val="20"/>
                <w:lang w:val="ka-GE"/>
              </w:rPr>
              <w:t>შეფასების სისტემა</w:t>
            </w:r>
            <w:r w:rsidRPr="009268B2">
              <w:rPr>
                <w:rStyle w:val="FootnoteReference"/>
                <w:rFonts w:ascii="Sylfaen" w:hAnsi="Sylfaen"/>
                <w:b/>
                <w:sz w:val="20"/>
                <w:szCs w:val="20"/>
                <w:lang w:val="ka-GE"/>
              </w:rPr>
              <w:footnoteReference w:id="2"/>
            </w:r>
          </w:p>
        </w:tc>
        <w:tc>
          <w:tcPr>
            <w:tcW w:w="6857" w:type="dxa"/>
          </w:tcPr>
          <w:p w14:paraId="4C2FD6E9" w14:textId="77777777" w:rsidR="00850250" w:rsidRPr="009268B2" w:rsidRDefault="00850250" w:rsidP="00850250">
            <w:pPr>
              <w:widowControl w:val="0"/>
              <w:jc w:val="center"/>
              <w:rPr>
                <w:rFonts w:ascii="Sylfaen" w:hAnsi="Sylfaen" w:cs="Times New Roman"/>
                <w:b/>
                <w:sz w:val="20"/>
                <w:szCs w:val="20"/>
                <w:lang w:val="ka-GE"/>
              </w:rPr>
            </w:pPr>
            <w:r w:rsidRPr="009268B2">
              <w:rPr>
                <w:rFonts w:ascii="Sylfaen" w:hAnsi="Sylfaen" w:cs="Sylfaen"/>
                <w:b/>
                <w:sz w:val="20"/>
                <w:szCs w:val="20"/>
                <w:lang w:val="ka-GE"/>
              </w:rPr>
              <w:t>შეფასების მოქმედი სისტემა გულისხმობს</w:t>
            </w:r>
            <w:r w:rsidRPr="009268B2">
              <w:rPr>
                <w:rFonts w:ascii="Sylfaen" w:hAnsi="Sylfaen" w:cs="Times New Roman"/>
                <w:b/>
                <w:sz w:val="20"/>
                <w:szCs w:val="20"/>
                <w:lang w:val="ka-GE"/>
              </w:rPr>
              <w:t>:</w:t>
            </w:r>
          </w:p>
          <w:p w14:paraId="62547691" w14:textId="77777777" w:rsidR="00850250" w:rsidRPr="009268B2" w:rsidRDefault="00850250" w:rsidP="00850250">
            <w:pPr>
              <w:widowControl w:val="0"/>
              <w:rPr>
                <w:rFonts w:ascii="Sylfaen" w:hAnsi="Sylfaen" w:cs="Times New Roman"/>
                <w:b/>
                <w:bCs/>
                <w:sz w:val="20"/>
                <w:szCs w:val="20"/>
                <w:lang w:val="ka-GE"/>
              </w:rPr>
            </w:pPr>
          </w:p>
          <w:p w14:paraId="5D559548" w14:textId="77777777" w:rsidR="00850250" w:rsidRPr="009268B2" w:rsidRDefault="00850250" w:rsidP="00850250">
            <w:pPr>
              <w:jc w:val="both"/>
              <w:rPr>
                <w:rFonts w:ascii="Sylfaen" w:hAnsi="Sylfaen"/>
                <w:b/>
                <w:bCs/>
                <w:sz w:val="20"/>
                <w:szCs w:val="20"/>
                <w:lang w:val="ka-GE"/>
              </w:rPr>
            </w:pPr>
            <w:r w:rsidRPr="009268B2">
              <w:rPr>
                <w:rFonts w:ascii="Sylfaen" w:hAnsi="Sylfaen" w:cs="Sylfaen"/>
                <w:b/>
                <w:bCs/>
                <w:sz w:val="20"/>
                <w:szCs w:val="20"/>
                <w:lang w:val="ka-GE"/>
              </w:rPr>
              <w:t>ა</w:t>
            </w:r>
            <w:r w:rsidRPr="009268B2">
              <w:rPr>
                <w:rFonts w:ascii="Sylfaen" w:hAnsi="Sylfaen" w:cs="Times New Roman"/>
                <w:b/>
                <w:bCs/>
                <w:sz w:val="20"/>
                <w:szCs w:val="20"/>
                <w:lang w:val="ka-GE"/>
              </w:rPr>
              <w:t xml:space="preserve">) </w:t>
            </w:r>
            <w:r w:rsidRPr="009268B2">
              <w:rPr>
                <w:rFonts w:ascii="Sylfaen" w:hAnsi="Sylfaen" w:cs="Sylfaen"/>
                <w:b/>
                <w:bCs/>
                <w:sz w:val="20"/>
                <w:szCs w:val="20"/>
                <w:lang w:val="ka-GE"/>
              </w:rPr>
              <w:t xml:space="preserve">ხუთი სახის დადებით შეფასებას </w:t>
            </w:r>
            <w:r w:rsidRPr="009268B2">
              <w:rPr>
                <w:rFonts w:ascii="Sylfaen" w:hAnsi="Sylfaen" w:cs="AcadNusx"/>
                <w:b/>
                <w:bCs/>
                <w:sz w:val="20"/>
                <w:szCs w:val="20"/>
                <w:lang w:val="ka-GE"/>
              </w:rPr>
              <w:t xml:space="preserve"> </w:t>
            </w:r>
            <w:r w:rsidRPr="009268B2">
              <w:rPr>
                <w:rFonts w:ascii="Sylfaen" w:hAnsi="Sylfaen"/>
                <w:b/>
                <w:bCs/>
                <w:sz w:val="20"/>
                <w:szCs w:val="20"/>
                <w:lang w:val="ka-GE"/>
              </w:rPr>
              <w:t>–</w:t>
            </w:r>
          </w:p>
          <w:p w14:paraId="374CC79E" w14:textId="77777777" w:rsidR="00850250" w:rsidRPr="009268B2" w:rsidRDefault="00850250" w:rsidP="00850250">
            <w:pPr>
              <w:jc w:val="both"/>
              <w:rPr>
                <w:rFonts w:ascii="Sylfaen" w:hAnsi="Sylfaen" w:cs="AcadNusx"/>
                <w:b/>
                <w:bCs/>
                <w:sz w:val="20"/>
                <w:szCs w:val="20"/>
                <w:lang w:val="ka-GE"/>
              </w:rPr>
            </w:pPr>
          </w:p>
          <w:p w14:paraId="1792D7C9" w14:textId="77777777" w:rsidR="00850250" w:rsidRPr="009268B2" w:rsidRDefault="00850250" w:rsidP="00850250">
            <w:pPr>
              <w:jc w:val="both"/>
              <w:rPr>
                <w:rFonts w:ascii="Sylfaen" w:hAnsi="Sylfaen" w:cs="Times New Roman"/>
                <w:sz w:val="20"/>
                <w:szCs w:val="20"/>
                <w:lang w:val="ka-GE"/>
              </w:rPr>
            </w:pPr>
            <w:r w:rsidRPr="009268B2">
              <w:rPr>
                <w:rFonts w:ascii="Sylfaen" w:hAnsi="Sylfaen" w:cs="Times New Roman"/>
                <w:sz w:val="20"/>
                <w:szCs w:val="20"/>
                <w:lang w:val="ka-GE"/>
              </w:rPr>
              <w:t xml:space="preserve"> (A) </w:t>
            </w:r>
            <w:r w:rsidRPr="009268B2">
              <w:rPr>
                <w:rFonts w:ascii="Sylfaen" w:hAnsi="Sylfaen" w:cs="Sylfaen"/>
                <w:sz w:val="20"/>
                <w:szCs w:val="20"/>
                <w:lang w:val="ka-GE"/>
              </w:rPr>
              <w:t>ფრიადი</w:t>
            </w:r>
            <w:r w:rsidRPr="009268B2">
              <w:rPr>
                <w:rFonts w:ascii="Sylfaen" w:hAnsi="Sylfaen" w:cs="Times New Roman"/>
                <w:sz w:val="20"/>
                <w:szCs w:val="20"/>
                <w:lang w:val="ka-GE"/>
              </w:rPr>
              <w:t xml:space="preserve"> – 91-100 </w:t>
            </w:r>
            <w:r w:rsidRPr="009268B2">
              <w:rPr>
                <w:rFonts w:ascii="Sylfaen" w:hAnsi="Sylfaen" w:cs="Sylfaen"/>
                <w:sz w:val="20"/>
                <w:szCs w:val="20"/>
                <w:lang w:val="ka-GE"/>
              </w:rPr>
              <w:t>ქულა</w:t>
            </w:r>
            <w:r w:rsidRPr="009268B2">
              <w:rPr>
                <w:rFonts w:ascii="Sylfaen" w:hAnsi="Sylfaen" w:cs="Times New Roman"/>
                <w:sz w:val="20"/>
                <w:szCs w:val="20"/>
                <w:lang w:val="ka-GE"/>
              </w:rPr>
              <w:t xml:space="preserve">; </w:t>
            </w:r>
          </w:p>
          <w:p w14:paraId="776CF642" w14:textId="77777777" w:rsidR="00850250" w:rsidRPr="009268B2" w:rsidRDefault="00850250" w:rsidP="00850250">
            <w:pPr>
              <w:jc w:val="both"/>
              <w:rPr>
                <w:rFonts w:ascii="Sylfaen" w:hAnsi="Sylfaen" w:cs="Times New Roman"/>
                <w:sz w:val="20"/>
                <w:szCs w:val="20"/>
                <w:lang w:val="ka-GE"/>
              </w:rPr>
            </w:pPr>
            <w:r w:rsidRPr="009268B2">
              <w:rPr>
                <w:rFonts w:ascii="Sylfaen" w:hAnsi="Sylfaen" w:cs="Times New Roman"/>
                <w:sz w:val="20"/>
                <w:szCs w:val="20"/>
                <w:lang w:val="ka-GE"/>
              </w:rPr>
              <w:t xml:space="preserve"> (B) </w:t>
            </w:r>
            <w:r w:rsidRPr="009268B2">
              <w:rPr>
                <w:rFonts w:ascii="Sylfaen" w:hAnsi="Sylfaen" w:cs="Sylfaen"/>
                <w:sz w:val="20"/>
                <w:szCs w:val="20"/>
                <w:lang w:val="ka-GE"/>
              </w:rPr>
              <w:t>ძალიან კარგი</w:t>
            </w:r>
            <w:r w:rsidRPr="009268B2">
              <w:rPr>
                <w:rFonts w:ascii="Sylfaen" w:hAnsi="Sylfaen" w:cs="Times New Roman"/>
                <w:sz w:val="20"/>
                <w:szCs w:val="20"/>
                <w:lang w:val="ka-GE"/>
              </w:rPr>
              <w:t xml:space="preserve"> – 81-90 </w:t>
            </w:r>
            <w:r w:rsidRPr="009268B2">
              <w:rPr>
                <w:rFonts w:ascii="Sylfaen" w:hAnsi="Sylfaen" w:cs="Sylfaen"/>
                <w:sz w:val="20"/>
                <w:szCs w:val="20"/>
                <w:lang w:val="ka-GE"/>
              </w:rPr>
              <w:t>ქულა</w:t>
            </w:r>
            <w:r w:rsidRPr="009268B2">
              <w:rPr>
                <w:rFonts w:ascii="Sylfaen" w:hAnsi="Sylfaen" w:cs="Times New Roman"/>
                <w:sz w:val="20"/>
                <w:szCs w:val="20"/>
                <w:lang w:val="ka-GE"/>
              </w:rPr>
              <w:t xml:space="preserve">; </w:t>
            </w:r>
          </w:p>
          <w:p w14:paraId="2A3043AE" w14:textId="77777777" w:rsidR="00850250" w:rsidRPr="009268B2" w:rsidRDefault="00850250" w:rsidP="00850250">
            <w:pPr>
              <w:rPr>
                <w:rFonts w:ascii="Sylfaen" w:hAnsi="Sylfaen" w:cs="Times New Roman"/>
                <w:sz w:val="20"/>
                <w:szCs w:val="20"/>
                <w:lang w:val="ka-GE"/>
              </w:rPr>
            </w:pPr>
            <w:r w:rsidRPr="009268B2">
              <w:rPr>
                <w:rFonts w:ascii="Sylfaen" w:hAnsi="Sylfaen" w:cs="Times New Roman"/>
                <w:sz w:val="20"/>
                <w:szCs w:val="20"/>
                <w:lang w:val="ka-GE"/>
              </w:rPr>
              <w:t xml:space="preserve"> (C) </w:t>
            </w:r>
            <w:r w:rsidRPr="009268B2">
              <w:rPr>
                <w:rFonts w:ascii="Sylfaen" w:hAnsi="Sylfaen" w:cs="Sylfaen"/>
                <w:sz w:val="20"/>
                <w:szCs w:val="20"/>
                <w:lang w:val="ka-GE"/>
              </w:rPr>
              <w:t>კარგი</w:t>
            </w:r>
            <w:r w:rsidRPr="009268B2">
              <w:rPr>
                <w:rFonts w:ascii="Sylfaen" w:hAnsi="Sylfaen" w:cs="Times New Roman"/>
                <w:sz w:val="20"/>
                <w:szCs w:val="20"/>
                <w:lang w:val="ka-GE"/>
              </w:rPr>
              <w:t xml:space="preserve"> – 71-80 </w:t>
            </w:r>
            <w:r w:rsidRPr="009268B2">
              <w:rPr>
                <w:rFonts w:ascii="Sylfaen" w:hAnsi="Sylfaen" w:cs="Sylfaen"/>
                <w:sz w:val="20"/>
                <w:szCs w:val="20"/>
                <w:lang w:val="ka-GE"/>
              </w:rPr>
              <w:t>ქულა</w:t>
            </w:r>
            <w:r w:rsidRPr="009268B2">
              <w:rPr>
                <w:rFonts w:ascii="Sylfaen" w:hAnsi="Sylfaen" w:cs="Times New Roman"/>
                <w:sz w:val="20"/>
                <w:szCs w:val="20"/>
                <w:lang w:val="ka-GE"/>
              </w:rPr>
              <w:t xml:space="preserve">; </w:t>
            </w:r>
          </w:p>
          <w:p w14:paraId="18A12DE0" w14:textId="77777777" w:rsidR="00850250" w:rsidRPr="009268B2" w:rsidRDefault="00850250" w:rsidP="00850250">
            <w:pPr>
              <w:jc w:val="both"/>
              <w:rPr>
                <w:rFonts w:ascii="Sylfaen" w:hAnsi="Sylfaen" w:cs="Times New Roman"/>
                <w:sz w:val="20"/>
                <w:szCs w:val="20"/>
                <w:lang w:val="ka-GE"/>
              </w:rPr>
            </w:pPr>
            <w:r w:rsidRPr="009268B2">
              <w:rPr>
                <w:rFonts w:ascii="Sylfaen" w:hAnsi="Sylfaen" w:cs="Times New Roman"/>
                <w:sz w:val="20"/>
                <w:szCs w:val="20"/>
                <w:lang w:val="ka-GE"/>
              </w:rPr>
              <w:t xml:space="preserve"> (D) </w:t>
            </w:r>
            <w:r w:rsidRPr="009268B2">
              <w:rPr>
                <w:rFonts w:ascii="Sylfaen" w:hAnsi="Sylfaen" w:cs="Sylfaen"/>
                <w:sz w:val="20"/>
                <w:szCs w:val="20"/>
                <w:lang w:val="ka-GE"/>
              </w:rPr>
              <w:t>დამაკმაყოფილებელი</w:t>
            </w:r>
            <w:r w:rsidRPr="009268B2">
              <w:rPr>
                <w:rFonts w:ascii="Sylfaen" w:hAnsi="Sylfaen" w:cs="Times New Roman"/>
                <w:sz w:val="20"/>
                <w:szCs w:val="20"/>
                <w:lang w:val="ka-GE"/>
              </w:rPr>
              <w:t xml:space="preserve"> – 61-70 </w:t>
            </w:r>
            <w:r w:rsidRPr="009268B2">
              <w:rPr>
                <w:rFonts w:ascii="Sylfaen" w:hAnsi="Sylfaen" w:cs="Sylfaen"/>
                <w:sz w:val="20"/>
                <w:szCs w:val="20"/>
                <w:lang w:val="ka-GE"/>
              </w:rPr>
              <w:t>ქულა</w:t>
            </w:r>
            <w:r w:rsidRPr="009268B2">
              <w:rPr>
                <w:rFonts w:ascii="Sylfaen" w:hAnsi="Sylfaen" w:cs="Times New Roman"/>
                <w:sz w:val="20"/>
                <w:szCs w:val="20"/>
                <w:lang w:val="ka-GE"/>
              </w:rPr>
              <w:t xml:space="preserve">; </w:t>
            </w:r>
          </w:p>
          <w:p w14:paraId="7A699EAC" w14:textId="77777777" w:rsidR="00850250" w:rsidRPr="009268B2" w:rsidRDefault="00850250" w:rsidP="00850250">
            <w:pPr>
              <w:jc w:val="both"/>
              <w:rPr>
                <w:rFonts w:ascii="Sylfaen" w:hAnsi="Sylfaen" w:cs="Times New Roman"/>
                <w:sz w:val="20"/>
                <w:szCs w:val="20"/>
                <w:lang w:val="ka-GE"/>
              </w:rPr>
            </w:pPr>
            <w:r w:rsidRPr="009268B2">
              <w:rPr>
                <w:rFonts w:ascii="Sylfaen" w:hAnsi="Sylfaen" w:cs="Times New Roman"/>
                <w:sz w:val="20"/>
                <w:szCs w:val="20"/>
                <w:lang w:val="ka-GE"/>
              </w:rPr>
              <w:t xml:space="preserve"> (E) </w:t>
            </w:r>
            <w:r w:rsidRPr="009268B2">
              <w:rPr>
                <w:rFonts w:ascii="Sylfaen" w:hAnsi="Sylfaen" w:cs="Sylfaen"/>
                <w:sz w:val="20"/>
                <w:szCs w:val="20"/>
                <w:lang w:val="ka-GE"/>
              </w:rPr>
              <w:t>საკმარისი</w:t>
            </w:r>
            <w:r w:rsidRPr="009268B2">
              <w:rPr>
                <w:rFonts w:ascii="Sylfaen" w:hAnsi="Sylfaen" w:cs="Times New Roman"/>
                <w:sz w:val="20"/>
                <w:szCs w:val="20"/>
                <w:lang w:val="ka-GE"/>
              </w:rPr>
              <w:t xml:space="preserve"> – 51-60 </w:t>
            </w:r>
            <w:r w:rsidRPr="009268B2">
              <w:rPr>
                <w:rFonts w:ascii="Sylfaen" w:hAnsi="Sylfaen" w:cs="Sylfaen"/>
                <w:sz w:val="20"/>
                <w:szCs w:val="20"/>
                <w:lang w:val="ka-GE"/>
              </w:rPr>
              <w:t>ქულა</w:t>
            </w:r>
            <w:r w:rsidRPr="009268B2">
              <w:rPr>
                <w:rFonts w:ascii="Sylfaen" w:hAnsi="Sylfaen" w:cs="Times New Roman"/>
                <w:sz w:val="20"/>
                <w:szCs w:val="20"/>
                <w:lang w:val="ka-GE"/>
              </w:rPr>
              <w:t xml:space="preserve">. </w:t>
            </w:r>
          </w:p>
          <w:p w14:paraId="40F92472" w14:textId="77777777" w:rsidR="00850250" w:rsidRPr="009268B2" w:rsidRDefault="00850250" w:rsidP="00850250">
            <w:pPr>
              <w:jc w:val="both"/>
              <w:rPr>
                <w:rFonts w:ascii="Sylfaen" w:hAnsi="Sylfaen" w:cs="Times New Roman"/>
                <w:sz w:val="20"/>
                <w:szCs w:val="20"/>
                <w:lang w:val="ka-GE"/>
              </w:rPr>
            </w:pPr>
          </w:p>
          <w:p w14:paraId="30F7FBE9" w14:textId="77777777" w:rsidR="00850250" w:rsidRPr="009268B2" w:rsidRDefault="00850250" w:rsidP="00850250">
            <w:pPr>
              <w:jc w:val="both"/>
              <w:rPr>
                <w:rFonts w:ascii="Sylfaen" w:hAnsi="Sylfaen"/>
                <w:b/>
                <w:bCs/>
                <w:sz w:val="20"/>
                <w:szCs w:val="20"/>
                <w:lang w:val="ka-GE"/>
              </w:rPr>
            </w:pPr>
            <w:r w:rsidRPr="009268B2">
              <w:rPr>
                <w:rFonts w:ascii="Sylfaen" w:hAnsi="Sylfaen" w:cs="Sylfaen"/>
                <w:b/>
                <w:bCs/>
                <w:sz w:val="20"/>
                <w:szCs w:val="20"/>
                <w:lang w:val="ka-GE"/>
              </w:rPr>
              <w:t>ბ</w:t>
            </w:r>
            <w:r w:rsidRPr="009268B2">
              <w:rPr>
                <w:rFonts w:ascii="Sylfaen" w:hAnsi="Sylfaen" w:cs="Times New Roman"/>
                <w:b/>
                <w:bCs/>
                <w:sz w:val="20"/>
                <w:szCs w:val="20"/>
                <w:lang w:val="ka-GE"/>
              </w:rPr>
              <w:t xml:space="preserve">) </w:t>
            </w:r>
            <w:r w:rsidRPr="009268B2">
              <w:rPr>
                <w:rFonts w:ascii="Sylfaen" w:hAnsi="Sylfaen" w:cs="Sylfaen"/>
                <w:b/>
                <w:bCs/>
                <w:sz w:val="20"/>
                <w:szCs w:val="20"/>
                <w:lang w:val="ka-GE"/>
              </w:rPr>
              <w:t xml:space="preserve">ორი სახის უარყოფით შეფასებას </w:t>
            </w:r>
            <w:r w:rsidRPr="009268B2">
              <w:rPr>
                <w:rFonts w:ascii="Sylfaen" w:hAnsi="Sylfaen"/>
                <w:b/>
                <w:bCs/>
                <w:sz w:val="20"/>
                <w:szCs w:val="20"/>
                <w:lang w:val="ka-GE"/>
              </w:rPr>
              <w:t>–</w:t>
            </w:r>
          </w:p>
          <w:p w14:paraId="3487F2F6" w14:textId="77777777" w:rsidR="00850250" w:rsidRPr="009268B2" w:rsidRDefault="00850250" w:rsidP="00850250">
            <w:pPr>
              <w:jc w:val="both"/>
              <w:rPr>
                <w:rFonts w:ascii="Sylfaen" w:hAnsi="Sylfaen" w:cs="Times New Roman"/>
                <w:b/>
                <w:bCs/>
                <w:sz w:val="20"/>
                <w:szCs w:val="20"/>
                <w:lang w:val="ka-GE"/>
              </w:rPr>
            </w:pPr>
          </w:p>
          <w:p w14:paraId="5E808E9F" w14:textId="77777777" w:rsidR="00850250" w:rsidRPr="009268B2" w:rsidRDefault="00850250" w:rsidP="00850250">
            <w:pPr>
              <w:rPr>
                <w:rFonts w:ascii="Sylfaen" w:hAnsi="Sylfaen" w:cs="Sylfaen"/>
                <w:sz w:val="20"/>
                <w:szCs w:val="20"/>
                <w:lang w:val="ka-GE"/>
              </w:rPr>
            </w:pPr>
            <w:r w:rsidRPr="009268B2">
              <w:rPr>
                <w:rFonts w:ascii="Sylfaen" w:hAnsi="Sylfaen" w:cs="Times New Roman"/>
                <w:sz w:val="20"/>
                <w:szCs w:val="20"/>
                <w:lang w:val="ka-GE"/>
              </w:rPr>
              <w:t xml:space="preserve">(FX) </w:t>
            </w:r>
            <w:r w:rsidRPr="009268B2">
              <w:rPr>
                <w:rFonts w:ascii="Sylfaen" w:hAnsi="Sylfaen" w:cs="Sylfaen"/>
                <w:sz w:val="20"/>
                <w:szCs w:val="20"/>
                <w:lang w:val="ka-GE"/>
              </w:rPr>
              <w:t xml:space="preserve">ვერ ჩააბარა </w:t>
            </w:r>
            <w:r w:rsidRPr="009268B2">
              <w:rPr>
                <w:rFonts w:ascii="Sylfaen" w:hAnsi="Sylfaen" w:cs="Times New Roman"/>
                <w:sz w:val="20"/>
                <w:szCs w:val="20"/>
                <w:lang w:val="ka-GE"/>
              </w:rPr>
              <w:t xml:space="preserve">– 41-50 </w:t>
            </w:r>
            <w:r w:rsidRPr="009268B2">
              <w:rPr>
                <w:rFonts w:ascii="Sylfaen" w:hAnsi="Sylfaen" w:cs="Sylfaen"/>
                <w:sz w:val="20"/>
                <w:szCs w:val="20"/>
                <w:lang w:val="ka-GE"/>
              </w:rPr>
              <w:t>ქულა (აღნიშნული შეფასება სტუდენტს დამატებით გამოცდაზე ერთხელ გასვლის უფლებას აძლევს; 41-50 ქულა, თავის მხრივ, მოწმობს</w:t>
            </w:r>
            <w:r w:rsidRPr="009268B2">
              <w:rPr>
                <w:rFonts w:ascii="Sylfaen" w:hAnsi="Sylfaen" w:cs="Times New Roman"/>
                <w:sz w:val="20"/>
                <w:szCs w:val="20"/>
                <w:lang w:val="ka-GE"/>
              </w:rPr>
              <w:t xml:space="preserve">, </w:t>
            </w:r>
            <w:r w:rsidRPr="009268B2">
              <w:rPr>
                <w:rFonts w:ascii="Sylfaen" w:hAnsi="Sylfaen" w:cs="Sylfaen"/>
                <w:sz w:val="20"/>
                <w:szCs w:val="20"/>
                <w:lang w:val="ka-GE"/>
              </w:rPr>
              <w:t xml:space="preserve">რომ სტუდენტს ჩასაბარებლად </w:t>
            </w:r>
            <w:r w:rsidRPr="009268B2">
              <w:rPr>
                <w:rFonts w:ascii="Sylfaen" w:hAnsi="Sylfaen" w:cs="Sylfaen"/>
                <w:sz w:val="20"/>
                <w:szCs w:val="20"/>
                <w:lang w:val="ka-GE"/>
              </w:rPr>
              <w:lastRenderedPageBreak/>
              <w:t>მეტი მუშაობა სჭირდება, რაც მან დამოუკიდებლად, ლექტორის დაუხმარებლად უნდა შეძლოს).</w:t>
            </w:r>
          </w:p>
          <w:p w14:paraId="04EC6001" w14:textId="77777777" w:rsidR="00850250" w:rsidRPr="009268B2" w:rsidRDefault="00850250" w:rsidP="00850250">
            <w:pPr>
              <w:jc w:val="both"/>
              <w:rPr>
                <w:rFonts w:ascii="Sylfaen" w:hAnsi="Sylfaen" w:cs="Times New Roman"/>
                <w:sz w:val="20"/>
                <w:szCs w:val="20"/>
                <w:lang w:val="ka-GE"/>
              </w:rPr>
            </w:pPr>
            <w:r w:rsidRPr="009268B2">
              <w:rPr>
                <w:rFonts w:ascii="Sylfaen" w:hAnsi="Sylfaen" w:cs="Times New Roman"/>
                <w:sz w:val="20"/>
                <w:szCs w:val="20"/>
                <w:lang w:val="ka-GE"/>
              </w:rPr>
              <w:t xml:space="preserve">(F) </w:t>
            </w:r>
            <w:r w:rsidRPr="009268B2">
              <w:rPr>
                <w:rFonts w:ascii="Sylfaen" w:hAnsi="Sylfaen" w:cs="Sylfaen"/>
                <w:sz w:val="20"/>
                <w:szCs w:val="20"/>
                <w:lang w:val="ka-GE"/>
              </w:rPr>
              <w:t>ჩაიჭრა</w:t>
            </w:r>
            <w:r w:rsidRPr="009268B2">
              <w:rPr>
                <w:rFonts w:ascii="Sylfaen" w:hAnsi="Sylfaen" w:cs="Times New Roman"/>
                <w:sz w:val="20"/>
                <w:szCs w:val="20"/>
                <w:lang w:val="ka-GE"/>
              </w:rPr>
              <w:t xml:space="preserve"> – 40 </w:t>
            </w:r>
            <w:r w:rsidRPr="009268B2">
              <w:rPr>
                <w:rFonts w:ascii="Sylfaen" w:hAnsi="Sylfaen" w:cs="Sylfaen"/>
                <w:sz w:val="20"/>
                <w:szCs w:val="20"/>
                <w:lang w:val="ka-GE"/>
              </w:rPr>
              <w:t>ქულა და ნაკლები (აღნიშნული შეფასება</w:t>
            </w:r>
            <w:r w:rsidRPr="009268B2">
              <w:rPr>
                <w:rFonts w:ascii="Sylfaen" w:hAnsi="Sylfaen" w:cs="Times New Roman"/>
                <w:sz w:val="20"/>
                <w:szCs w:val="20"/>
                <w:lang w:val="ka-GE"/>
              </w:rPr>
              <w:t xml:space="preserve"> მოწმობს, </w:t>
            </w:r>
            <w:r w:rsidRPr="009268B2">
              <w:rPr>
                <w:rFonts w:ascii="Sylfaen" w:hAnsi="Sylfaen" w:cs="Sylfaen"/>
                <w:sz w:val="20"/>
                <w:szCs w:val="20"/>
                <w:lang w:val="ka-GE"/>
              </w:rPr>
              <w:t>რომ სტუდენტის მიერ ჩატარებული სამუშაო არ არის საკმარისი და მას საგანის გავლა ხელმეორედ მოუწევს)</w:t>
            </w:r>
            <w:r w:rsidRPr="009268B2">
              <w:rPr>
                <w:rFonts w:ascii="Sylfaen" w:hAnsi="Sylfaen" w:cs="Times New Roman"/>
                <w:sz w:val="20"/>
                <w:szCs w:val="20"/>
                <w:lang w:val="ka-GE"/>
              </w:rPr>
              <w:t xml:space="preserve">. </w:t>
            </w:r>
          </w:p>
          <w:p w14:paraId="7B2BAB99" w14:textId="77777777" w:rsidR="00850250" w:rsidRPr="009268B2" w:rsidRDefault="00850250" w:rsidP="00850250">
            <w:pPr>
              <w:rPr>
                <w:rFonts w:ascii="Sylfaen" w:hAnsi="Sylfaen" w:cs="Sylfaen"/>
                <w:sz w:val="20"/>
                <w:szCs w:val="20"/>
                <w:lang w:val="ka-GE"/>
              </w:rPr>
            </w:pPr>
          </w:p>
          <w:p w14:paraId="55631759" w14:textId="77777777" w:rsidR="00850250" w:rsidRPr="009268B2" w:rsidRDefault="00850250" w:rsidP="00850250">
            <w:pPr>
              <w:jc w:val="both"/>
              <w:rPr>
                <w:rFonts w:ascii="Sylfaen" w:eastAsia="Times New Roman" w:hAnsi="Sylfaen" w:cs="Sylfaen"/>
                <w:sz w:val="20"/>
                <w:szCs w:val="20"/>
                <w:lang w:val="ka-GE"/>
              </w:rPr>
            </w:pPr>
            <w:r w:rsidRPr="009268B2">
              <w:rPr>
                <w:rFonts w:ascii="Sylfaen" w:eastAsia="Times New Roman" w:hAnsi="Sylfaen" w:cs="Times New Roman"/>
                <w:b/>
                <w:bCs/>
                <w:sz w:val="20"/>
                <w:szCs w:val="20"/>
                <w:lang w:val="ka-GE"/>
              </w:rPr>
              <w:t>FX-</w:t>
            </w:r>
            <w:r w:rsidRPr="009268B2">
              <w:rPr>
                <w:rFonts w:ascii="Sylfaen" w:eastAsia="Times New Roman" w:hAnsi="Sylfaen" w:cs="Sylfaen"/>
                <w:b/>
                <w:bCs/>
                <w:sz w:val="20"/>
                <w:szCs w:val="20"/>
                <w:lang w:val="ka-GE"/>
              </w:rPr>
              <w:t>ის მიღების შემთხვევაში</w:t>
            </w:r>
            <w:r w:rsidRPr="009268B2">
              <w:rPr>
                <w:rFonts w:ascii="Sylfaen" w:eastAsia="Times New Roman" w:hAnsi="Sylfaen" w:cs="Sylfaen"/>
                <w:sz w:val="20"/>
                <w:szCs w:val="20"/>
                <w:lang w:val="ka-GE"/>
              </w:rPr>
              <w:t xml:space="preserve"> დამატებითი გამოცდა ინიშნება დასკვნითი გამოცდის შედეგების გამოცხადებიდან არაუადრეს 5 დღისა. </w:t>
            </w:r>
          </w:p>
          <w:p w14:paraId="55839A75" w14:textId="77777777" w:rsidR="00850250" w:rsidRPr="009268B2" w:rsidRDefault="00850250" w:rsidP="00850250">
            <w:pPr>
              <w:jc w:val="both"/>
              <w:rPr>
                <w:rFonts w:ascii="Sylfaen" w:eastAsia="Times New Roman" w:hAnsi="Sylfaen" w:cs="Times New Roman"/>
                <w:sz w:val="20"/>
                <w:szCs w:val="20"/>
                <w:lang w:val="ka-GE"/>
              </w:rPr>
            </w:pPr>
            <w:r w:rsidRPr="009268B2">
              <w:rPr>
                <w:rFonts w:ascii="Sylfaen" w:eastAsia="Times New Roman" w:hAnsi="Sylfaen" w:cs="Sylfaen"/>
                <w:sz w:val="20"/>
                <w:szCs w:val="20"/>
                <w:lang w:val="ka-GE"/>
              </w:rPr>
              <w:t>დამატებით გამოცდაზე მიღებულ შეფასებას არ ემატება დასკვნით გამოცდაზე მიღებული ქულათა</w:t>
            </w:r>
            <w:r w:rsidRPr="009268B2">
              <w:rPr>
                <w:rFonts w:ascii="Sylfaen" w:eastAsia="Times New Roman" w:hAnsi="Sylfaen" w:cs="Times New Roman"/>
                <w:sz w:val="20"/>
                <w:szCs w:val="20"/>
                <w:lang w:val="ka-GE"/>
              </w:rPr>
              <w:t> </w:t>
            </w:r>
            <w:r w:rsidRPr="009268B2">
              <w:rPr>
                <w:rFonts w:ascii="Sylfaen" w:eastAsia="Times New Roman" w:hAnsi="Sylfaen" w:cs="Sylfaen"/>
                <w:sz w:val="20"/>
                <w:szCs w:val="20"/>
                <w:lang w:val="ka-GE"/>
              </w:rPr>
              <w:t>რაოდენობა</w:t>
            </w:r>
            <w:r w:rsidRPr="009268B2">
              <w:rPr>
                <w:rFonts w:ascii="Sylfaen" w:eastAsia="Times New Roman" w:hAnsi="Sylfaen" w:cs="Times New Roman"/>
                <w:sz w:val="20"/>
                <w:szCs w:val="20"/>
                <w:lang w:val="ka-GE"/>
              </w:rPr>
              <w:t xml:space="preserve">.  </w:t>
            </w:r>
          </w:p>
          <w:p w14:paraId="34C94E46" w14:textId="77777777" w:rsidR="00850250" w:rsidRPr="009268B2" w:rsidRDefault="00850250" w:rsidP="00850250">
            <w:pPr>
              <w:jc w:val="both"/>
              <w:rPr>
                <w:rFonts w:ascii="Sylfaen" w:eastAsia="Times New Roman" w:hAnsi="Sylfaen" w:cs="Times New Roman"/>
                <w:sz w:val="20"/>
                <w:szCs w:val="20"/>
                <w:lang w:val="ka-GE"/>
              </w:rPr>
            </w:pPr>
            <w:r w:rsidRPr="009268B2">
              <w:rPr>
                <w:rFonts w:ascii="Sylfaen" w:eastAsia="Times New Roman" w:hAnsi="Sylfaen" w:cs="Sylfaen"/>
                <w:sz w:val="20"/>
                <w:szCs w:val="20"/>
                <w:lang w:val="ka-GE"/>
              </w:rPr>
              <w:t>დამატებით გამოცდაზე მიღებული ქულათა რაოდენობა (და არა დასკვნითი გამოცდის ქულები) ემატება გამოცდამდე დაგროვილ ქულათა რაოდენობას და ორივე ერთად ქმნის კურსის საბოლოო</w:t>
            </w:r>
            <w:r w:rsidRPr="009268B2">
              <w:rPr>
                <w:rFonts w:ascii="Sylfaen" w:eastAsia="Times New Roman" w:hAnsi="Sylfaen" w:cs="Times New Roman"/>
                <w:sz w:val="20"/>
                <w:szCs w:val="20"/>
                <w:lang w:val="ka-GE"/>
              </w:rPr>
              <w:t> </w:t>
            </w:r>
            <w:r w:rsidRPr="009268B2">
              <w:rPr>
                <w:rFonts w:ascii="Sylfaen" w:eastAsia="Times New Roman" w:hAnsi="Sylfaen" w:cs="Sylfaen"/>
                <w:sz w:val="20"/>
                <w:szCs w:val="20"/>
                <w:lang w:val="ka-GE"/>
              </w:rPr>
              <w:t>შეფასებას</w:t>
            </w:r>
            <w:r w:rsidRPr="009268B2">
              <w:rPr>
                <w:rFonts w:ascii="Sylfaen" w:eastAsia="Times New Roman" w:hAnsi="Sylfaen" w:cs="Times New Roman"/>
                <w:sz w:val="20"/>
                <w:szCs w:val="20"/>
                <w:lang w:val="ka-GE"/>
              </w:rPr>
              <w:t>.</w:t>
            </w:r>
          </w:p>
          <w:p w14:paraId="29CCB01E" w14:textId="77777777" w:rsidR="00850250" w:rsidRPr="009268B2" w:rsidRDefault="00850250" w:rsidP="00850250">
            <w:pPr>
              <w:jc w:val="both"/>
              <w:rPr>
                <w:rFonts w:ascii="Sylfaen" w:hAnsi="Sylfaen"/>
                <w:sz w:val="20"/>
                <w:szCs w:val="20"/>
                <w:lang w:val="ka-GE"/>
              </w:rPr>
            </w:pPr>
          </w:p>
          <w:p w14:paraId="2C8D3CD3" w14:textId="77777777" w:rsidR="00850250" w:rsidRPr="009268B2" w:rsidRDefault="00850250" w:rsidP="00850250">
            <w:pPr>
              <w:jc w:val="both"/>
              <w:rPr>
                <w:rFonts w:ascii="Sylfaen" w:hAnsi="Sylfaen"/>
                <w:sz w:val="20"/>
                <w:szCs w:val="20"/>
                <w:lang w:val="ka-GE"/>
              </w:rPr>
            </w:pPr>
            <w:r w:rsidRPr="009268B2">
              <w:rPr>
                <w:rFonts w:ascii="Sylfaen" w:hAnsi="Sylfaen"/>
                <w:sz w:val="20"/>
                <w:szCs w:val="20"/>
                <w:lang w:val="ka-GE"/>
              </w:rPr>
              <w:t xml:space="preserve">დასკვნით გამოცდაზე დაშვების წინაპირობა: სტუდენტს სემესტრის განმავლობაში დაგროვილი უნდა ჰქონდეს არანაკლებ 21 ქულისა. </w:t>
            </w:r>
          </w:p>
          <w:p w14:paraId="416340E5" w14:textId="77777777" w:rsidR="00850250" w:rsidRPr="009268B2" w:rsidRDefault="00850250" w:rsidP="00850250">
            <w:pPr>
              <w:jc w:val="both"/>
              <w:rPr>
                <w:rFonts w:ascii="Sylfaen" w:hAnsi="Sylfaen"/>
                <w:sz w:val="20"/>
                <w:szCs w:val="20"/>
                <w:lang w:val="ka-GE"/>
              </w:rPr>
            </w:pPr>
            <w:r w:rsidRPr="009268B2">
              <w:rPr>
                <w:rFonts w:ascii="Sylfaen" w:hAnsi="Sylfaen"/>
                <w:sz w:val="20"/>
                <w:szCs w:val="20"/>
                <w:lang w:val="ka-GE"/>
              </w:rPr>
              <w:t xml:space="preserve">გამოცდა ჩაბარებულად ითვლება, თუ სტუდნტი დააგროვებს დასკვნითი გამოცდის მაქსიმალური შეფასების ნახევარს.  </w:t>
            </w:r>
          </w:p>
          <w:p w14:paraId="17BD6DA8" w14:textId="77777777" w:rsidR="00850250" w:rsidRPr="009268B2" w:rsidRDefault="00850250" w:rsidP="00850250">
            <w:pPr>
              <w:jc w:val="both"/>
              <w:rPr>
                <w:rFonts w:ascii="Sylfaen" w:eastAsia="Times New Roman" w:hAnsi="Sylfaen" w:cs="Times New Roman"/>
                <w:sz w:val="20"/>
                <w:szCs w:val="20"/>
                <w:lang w:val="ka-GE"/>
              </w:rPr>
            </w:pPr>
          </w:p>
          <w:p w14:paraId="59247F0D" w14:textId="77777777" w:rsidR="00850250" w:rsidRPr="009268B2" w:rsidRDefault="00850250" w:rsidP="00850250">
            <w:pPr>
              <w:jc w:val="both"/>
              <w:rPr>
                <w:rFonts w:ascii="Sylfaen" w:hAnsi="Sylfaen"/>
                <w:sz w:val="20"/>
                <w:szCs w:val="20"/>
                <w:lang w:val="ka-GE"/>
              </w:rPr>
            </w:pPr>
            <w:r w:rsidRPr="009268B2">
              <w:rPr>
                <w:rFonts w:ascii="Sylfaen" w:eastAsia="Times New Roman" w:hAnsi="Sylfaen" w:cs="Times New Roman"/>
                <w:sz w:val="20"/>
                <w:szCs w:val="20"/>
                <w:lang w:val="ka-GE"/>
              </w:rPr>
              <w:t>თუ კურსის საბოლოო შეფასება 50-ს არ აღემატება (0-50 </w:t>
            </w:r>
            <w:r w:rsidRPr="009268B2">
              <w:rPr>
                <w:rFonts w:ascii="Sylfaen" w:eastAsia="Times New Roman" w:hAnsi="Sylfaen" w:cs="Sylfaen"/>
                <w:sz w:val="20"/>
                <w:szCs w:val="20"/>
                <w:lang w:val="ka-GE"/>
              </w:rPr>
              <w:t>ქულაა),</w:t>
            </w:r>
            <w:r w:rsidRPr="009268B2">
              <w:rPr>
                <w:rFonts w:ascii="Sylfaen" w:eastAsia="Times New Roman" w:hAnsi="Sylfaen" w:cs="Times New Roman"/>
                <w:sz w:val="20"/>
                <w:szCs w:val="20"/>
                <w:lang w:val="ka-GE"/>
              </w:rPr>
              <w:t xml:space="preserve">  </w:t>
            </w:r>
            <w:r w:rsidRPr="009268B2">
              <w:rPr>
                <w:rFonts w:ascii="Sylfaen" w:eastAsia="Times New Roman" w:hAnsi="Sylfaen" w:cs="Sylfaen"/>
                <w:sz w:val="20"/>
                <w:szCs w:val="20"/>
                <w:lang w:val="ka-GE"/>
              </w:rPr>
              <w:t>ფორმდება</w:t>
            </w:r>
            <w:r w:rsidRPr="009268B2">
              <w:rPr>
                <w:rFonts w:ascii="Sylfaen" w:eastAsia="Times New Roman" w:hAnsi="Sylfaen" w:cs="Times New Roman"/>
                <w:sz w:val="20"/>
                <w:szCs w:val="20"/>
                <w:lang w:val="ka-GE"/>
              </w:rPr>
              <w:t> F</w:t>
            </w:r>
            <w:r w:rsidRPr="009268B2">
              <w:rPr>
                <w:rFonts w:ascii="Sylfaen" w:hAnsi="Sylfaen" w:cs="Times New Roman"/>
                <w:sz w:val="20"/>
                <w:szCs w:val="20"/>
                <w:lang w:val="ka-GE"/>
              </w:rPr>
              <w:t>–</w:t>
            </w:r>
            <w:r w:rsidRPr="009268B2">
              <w:rPr>
                <w:rFonts w:ascii="Sylfaen" w:eastAsia="Times New Roman" w:hAnsi="Sylfaen" w:cs="Times New Roman"/>
                <w:sz w:val="20"/>
                <w:szCs w:val="20"/>
                <w:lang w:val="ka-GE"/>
              </w:rPr>
              <w:t xml:space="preserve"> 0 </w:t>
            </w:r>
            <w:r w:rsidRPr="009268B2">
              <w:rPr>
                <w:rFonts w:ascii="Sylfaen" w:eastAsia="Times New Roman" w:hAnsi="Sylfaen" w:cs="Sylfaen"/>
                <w:sz w:val="20"/>
                <w:szCs w:val="20"/>
                <w:lang w:val="ka-GE"/>
              </w:rPr>
              <w:t xml:space="preserve">ქულა. შესაბამისად, </w:t>
            </w:r>
            <w:r w:rsidRPr="009268B2">
              <w:rPr>
                <w:rFonts w:ascii="Sylfaen" w:hAnsi="Sylfaen"/>
                <w:sz w:val="20"/>
                <w:szCs w:val="20"/>
                <w:lang w:val="ka-GE"/>
              </w:rPr>
              <w:t>სასწავლო კურსის  საბოლოო მინიმალური დადებითი შეფასება 51 ქულაა.</w:t>
            </w:r>
          </w:p>
          <w:p w14:paraId="682AF853" w14:textId="77777777" w:rsidR="00850250" w:rsidRPr="009268B2" w:rsidRDefault="00850250" w:rsidP="00850250">
            <w:pPr>
              <w:rPr>
                <w:rFonts w:ascii="Sylfaen" w:hAnsi="Sylfaen"/>
                <w:sz w:val="20"/>
                <w:szCs w:val="20"/>
                <w:lang w:val="ka-GE"/>
              </w:rPr>
            </w:pPr>
          </w:p>
          <w:p w14:paraId="538589DA" w14:textId="77777777" w:rsidR="00850250" w:rsidRPr="009268B2" w:rsidRDefault="00850250" w:rsidP="00850250">
            <w:pPr>
              <w:jc w:val="both"/>
              <w:rPr>
                <w:rFonts w:ascii="Sylfaen" w:eastAsia="Times New Roman" w:hAnsi="Sylfaen" w:cs="Times New Roman"/>
                <w:sz w:val="20"/>
                <w:szCs w:val="20"/>
                <w:lang w:val="ka-GE"/>
              </w:rPr>
            </w:pPr>
            <w:r w:rsidRPr="009268B2">
              <w:rPr>
                <w:rFonts w:ascii="Sylfaen" w:eastAsia="Times New Roman" w:hAnsi="Sylfaen" w:cs="Times New Roman"/>
                <w:sz w:val="20"/>
                <w:szCs w:val="20"/>
                <w:lang w:val="ka-GE"/>
              </w:rPr>
              <w:t>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 ამ შემთხვევაში სტუდენტს უფლება აქვს ისარგებლოს მობილობით.</w:t>
            </w:r>
          </w:p>
          <w:p w14:paraId="45065A25" w14:textId="77777777" w:rsidR="00850250" w:rsidRPr="009268B2" w:rsidRDefault="00850250" w:rsidP="00850250">
            <w:pPr>
              <w:rPr>
                <w:rFonts w:ascii="Sylfaen" w:hAnsi="Sylfaen"/>
                <w:sz w:val="20"/>
                <w:szCs w:val="20"/>
                <w:lang w:val="ka-GE"/>
              </w:rPr>
            </w:pPr>
          </w:p>
          <w:p w14:paraId="1FBD1123" w14:textId="77777777" w:rsidR="00850250" w:rsidRPr="009268B2" w:rsidRDefault="00850250" w:rsidP="00850250">
            <w:pPr>
              <w:jc w:val="both"/>
              <w:rPr>
                <w:rFonts w:ascii="Sylfaen" w:hAnsi="Sylfaen"/>
                <w:sz w:val="20"/>
                <w:szCs w:val="20"/>
                <w:lang w:val="ka-GE"/>
              </w:rPr>
            </w:pPr>
            <w:r w:rsidRPr="009268B2">
              <w:rPr>
                <w:rFonts w:ascii="Sylfaen" w:hAnsi="Sylfaen"/>
                <w:sz w:val="20"/>
                <w:szCs w:val="20"/>
                <w:lang w:val="ka-GE"/>
              </w:rPr>
              <w:t>სასწავლო კომპონენტი (საბაკალავრო ნაშრომი) ფასდება საჯარო დაცვაზე, სადაც სტუდენტი დაიშვება ნაშრომის ხელმძღვანელის სათანადო დასკვნისა და საბაკალავრო ნაშრომის Turnitin ელექტრონულ პროგრამაზე პლაგიატის პრევენციის მიზნით გატარების შემდეგ.</w:t>
            </w:r>
          </w:p>
          <w:p w14:paraId="3347416F" w14:textId="77777777" w:rsidR="00850250" w:rsidRPr="009268B2" w:rsidRDefault="00850250" w:rsidP="00850250">
            <w:pPr>
              <w:jc w:val="both"/>
              <w:rPr>
                <w:rFonts w:ascii="Sylfaen" w:hAnsi="Sylfaen"/>
                <w:sz w:val="20"/>
                <w:szCs w:val="20"/>
                <w:lang w:val="ka-GE"/>
              </w:rPr>
            </w:pPr>
            <w:r w:rsidRPr="009268B2">
              <w:rPr>
                <w:rFonts w:ascii="Sylfaen" w:hAnsi="Sylfaen"/>
                <w:sz w:val="20"/>
                <w:szCs w:val="20"/>
                <w:lang w:val="ka-GE"/>
              </w:rPr>
              <w:t>საბაკალავრო ნაშრომის შეფასების მნიშვნელოვანი ნაწილია დარგის სპეციალისტის რეცენზია (მაქს. 60 ქულიდან მინიმუმ 31 ქულის მიღების გარეშე საჯარო დაცვაზე სტუდენტი პრეზენტაციით ვერ წარსდგება) და სტუდე</w:t>
            </w:r>
            <w:proofErr w:type="spellStart"/>
            <w:r w:rsidRPr="009268B2">
              <w:rPr>
                <w:rFonts w:ascii="Sylfaen" w:hAnsi="Sylfaen"/>
                <w:sz w:val="20"/>
                <w:szCs w:val="20"/>
              </w:rPr>
              <w:t>ნტის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მიერ</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კვლევის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შედეგების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ზეპირი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პრეზენტაცია</w:t>
            </w:r>
            <w:proofErr w:type="spellEnd"/>
            <w:r w:rsidRPr="009268B2">
              <w:rPr>
                <w:rFonts w:ascii="Sylfaen" w:hAnsi="Sylfaen"/>
                <w:sz w:val="20"/>
                <w:szCs w:val="20"/>
                <w:lang w:val="ka-GE"/>
              </w:rPr>
              <w:t xml:space="preserve"> დაცვის კომისიის წინაშე (მაქს. 40 ქულიდან მინიმუმ 20 ქულის მიღება აუცილებელია). </w:t>
            </w:r>
            <w:proofErr w:type="spellStart"/>
            <w:r w:rsidRPr="009268B2">
              <w:rPr>
                <w:rFonts w:ascii="Sylfaen" w:hAnsi="Sylfaen"/>
                <w:sz w:val="20"/>
                <w:szCs w:val="20"/>
              </w:rPr>
              <w:t>სა</w:t>
            </w:r>
            <w:proofErr w:type="spellEnd"/>
            <w:r w:rsidRPr="009268B2">
              <w:rPr>
                <w:rFonts w:ascii="Sylfaen" w:hAnsi="Sylfaen"/>
                <w:sz w:val="20"/>
                <w:szCs w:val="20"/>
                <w:lang w:val="ka-GE"/>
              </w:rPr>
              <w:t>ბაკალავ</w:t>
            </w:r>
            <w:proofErr w:type="spellStart"/>
            <w:r w:rsidRPr="009268B2">
              <w:rPr>
                <w:rFonts w:ascii="Sylfaen" w:hAnsi="Sylfaen"/>
                <w:sz w:val="20"/>
                <w:szCs w:val="20"/>
              </w:rPr>
              <w:t>რო</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ნაშრომის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საბოლოო</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შეფასება</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წარმოადგენს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რეცენზენტის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მიერ</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დაწერილი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ქულისა</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და</w:t>
            </w:r>
            <w:proofErr w:type="spellEnd"/>
            <w:r w:rsidRPr="009268B2">
              <w:rPr>
                <w:rFonts w:ascii="Sylfaen" w:hAnsi="Sylfaen"/>
                <w:sz w:val="20"/>
                <w:szCs w:val="20"/>
                <w:lang w:val="ka-GE"/>
              </w:rPr>
              <w:t xml:space="preserve"> საბაკალავრო დაცვის </w:t>
            </w:r>
            <w:proofErr w:type="spellStart"/>
            <w:r w:rsidRPr="009268B2">
              <w:rPr>
                <w:rFonts w:ascii="Sylfaen" w:hAnsi="Sylfaen"/>
                <w:sz w:val="20"/>
                <w:szCs w:val="20"/>
              </w:rPr>
              <w:t>კომისიის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შეფასების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ჯამს</w:t>
            </w:r>
            <w:proofErr w:type="spellEnd"/>
            <w:r w:rsidRPr="009268B2">
              <w:rPr>
                <w:rFonts w:ascii="Sylfaen" w:hAnsi="Sylfaen"/>
                <w:sz w:val="20"/>
                <w:szCs w:val="20"/>
              </w:rPr>
              <w:t>.</w:t>
            </w:r>
          </w:p>
          <w:p w14:paraId="4FA6115F" w14:textId="77777777" w:rsidR="00850250" w:rsidRPr="009268B2" w:rsidRDefault="00850250" w:rsidP="00850250">
            <w:pPr>
              <w:jc w:val="both"/>
              <w:rPr>
                <w:rFonts w:ascii="Sylfaen" w:hAnsi="Sylfaen"/>
                <w:sz w:val="20"/>
                <w:szCs w:val="20"/>
                <w:lang w:val="ka-GE"/>
              </w:rPr>
            </w:pPr>
            <w:proofErr w:type="spellStart"/>
            <w:r w:rsidRPr="009268B2">
              <w:rPr>
                <w:rFonts w:ascii="Sylfaen" w:hAnsi="Sylfaen"/>
                <w:sz w:val="20"/>
                <w:szCs w:val="20"/>
              </w:rPr>
              <w:lastRenderedPageBreak/>
              <w:t>სა</w:t>
            </w:r>
            <w:proofErr w:type="spellEnd"/>
            <w:r w:rsidRPr="009268B2">
              <w:rPr>
                <w:rFonts w:ascii="Sylfaen" w:hAnsi="Sylfaen"/>
                <w:sz w:val="20"/>
                <w:szCs w:val="20"/>
                <w:lang w:val="ka-GE"/>
              </w:rPr>
              <w:t>ბაკალავ</w:t>
            </w:r>
            <w:proofErr w:type="spellStart"/>
            <w:r w:rsidRPr="009268B2">
              <w:rPr>
                <w:rFonts w:ascii="Sylfaen" w:hAnsi="Sylfaen"/>
                <w:sz w:val="20"/>
                <w:szCs w:val="20"/>
              </w:rPr>
              <w:t>რო</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ნაშრომი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დაცულად</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ჩაითვლება</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და</w:t>
            </w:r>
            <w:proofErr w:type="spellEnd"/>
            <w:r w:rsidRPr="009268B2">
              <w:rPr>
                <w:rFonts w:ascii="Sylfaen" w:hAnsi="Sylfaen"/>
                <w:sz w:val="20"/>
                <w:szCs w:val="20"/>
                <w:lang w:val="ka-GE"/>
              </w:rPr>
              <w:t xml:space="preserve"> სტუდე</w:t>
            </w:r>
            <w:proofErr w:type="spellStart"/>
            <w:r w:rsidRPr="009268B2">
              <w:rPr>
                <w:rFonts w:ascii="Sylfaen" w:hAnsi="Sylfaen"/>
                <w:sz w:val="20"/>
                <w:szCs w:val="20"/>
              </w:rPr>
              <w:t>ნტს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შესაბამისი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კრედიტი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მიენიჭება</w:t>
            </w:r>
            <w:proofErr w:type="spellEnd"/>
            <w:r w:rsidRPr="009268B2">
              <w:rPr>
                <w:rFonts w:ascii="Sylfaen" w:hAnsi="Sylfaen"/>
                <w:sz w:val="20"/>
                <w:szCs w:val="20"/>
              </w:rPr>
              <w:t>,</w:t>
            </w:r>
            <w:r w:rsidRPr="009268B2">
              <w:rPr>
                <w:rFonts w:ascii="Sylfaen" w:hAnsi="Sylfaen"/>
                <w:sz w:val="20"/>
                <w:szCs w:val="20"/>
                <w:lang w:val="ka-GE"/>
              </w:rPr>
              <w:t xml:space="preserve"> </w:t>
            </w:r>
            <w:proofErr w:type="spellStart"/>
            <w:r w:rsidRPr="009268B2">
              <w:rPr>
                <w:rFonts w:ascii="Sylfaen" w:hAnsi="Sylfaen"/>
                <w:sz w:val="20"/>
                <w:szCs w:val="20"/>
              </w:rPr>
              <w:t>თუ</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მის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მიერ</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მიღებული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საბოლოო</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შეფასება</w:t>
            </w:r>
            <w:proofErr w:type="spellEnd"/>
            <w:r w:rsidRPr="009268B2">
              <w:rPr>
                <w:rFonts w:ascii="Sylfaen" w:hAnsi="Sylfaen"/>
                <w:sz w:val="20"/>
                <w:szCs w:val="20"/>
                <w:lang w:val="ka-GE"/>
              </w:rPr>
              <w:t xml:space="preserve"> </w:t>
            </w:r>
            <w:r w:rsidRPr="009268B2">
              <w:rPr>
                <w:rFonts w:ascii="Sylfaen" w:hAnsi="Sylfaen"/>
                <w:sz w:val="20"/>
                <w:szCs w:val="20"/>
              </w:rPr>
              <w:t>51</w:t>
            </w:r>
            <w:r w:rsidRPr="009268B2">
              <w:rPr>
                <w:rFonts w:ascii="Sylfaen" w:hAnsi="Sylfaen"/>
                <w:sz w:val="20"/>
                <w:szCs w:val="20"/>
                <w:lang w:val="ka-GE"/>
              </w:rPr>
              <w:t xml:space="preserve"> </w:t>
            </w:r>
            <w:proofErr w:type="spellStart"/>
            <w:r w:rsidRPr="009268B2">
              <w:rPr>
                <w:rFonts w:ascii="Sylfaen" w:hAnsi="Sylfaen"/>
                <w:sz w:val="20"/>
                <w:szCs w:val="20"/>
              </w:rPr>
              <w:t>ან</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მეტი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ქულის</w:t>
            </w:r>
            <w:proofErr w:type="spellEnd"/>
            <w:r w:rsidRPr="009268B2">
              <w:rPr>
                <w:rFonts w:ascii="Sylfaen" w:hAnsi="Sylfaen"/>
                <w:sz w:val="20"/>
                <w:szCs w:val="20"/>
                <w:lang w:val="ka-GE"/>
              </w:rPr>
              <w:t xml:space="preserve"> ტოლია</w:t>
            </w:r>
            <w:r w:rsidRPr="009268B2">
              <w:rPr>
                <w:rFonts w:ascii="Sylfaen" w:hAnsi="Sylfaen"/>
                <w:sz w:val="20"/>
                <w:szCs w:val="20"/>
              </w:rPr>
              <w:t>.</w:t>
            </w:r>
          </w:p>
          <w:p w14:paraId="30F53F61" w14:textId="77777777" w:rsidR="00850250" w:rsidRPr="009268B2" w:rsidRDefault="00850250" w:rsidP="00850250">
            <w:pPr>
              <w:jc w:val="both"/>
              <w:rPr>
                <w:rFonts w:ascii="Sylfaen" w:hAnsi="Sylfaen"/>
                <w:sz w:val="20"/>
                <w:szCs w:val="20"/>
              </w:rPr>
            </w:pPr>
            <w:proofErr w:type="spellStart"/>
            <w:r w:rsidRPr="009268B2">
              <w:rPr>
                <w:rFonts w:ascii="Sylfaen" w:hAnsi="Sylfaen"/>
                <w:sz w:val="20"/>
                <w:szCs w:val="20"/>
              </w:rPr>
              <w:t>სა</w:t>
            </w:r>
            <w:proofErr w:type="spellEnd"/>
            <w:r w:rsidRPr="009268B2">
              <w:rPr>
                <w:rFonts w:ascii="Sylfaen" w:hAnsi="Sylfaen"/>
                <w:sz w:val="20"/>
                <w:szCs w:val="20"/>
                <w:lang w:val="ka-GE"/>
              </w:rPr>
              <w:t>ბაკალავ</w:t>
            </w:r>
            <w:proofErr w:type="spellStart"/>
            <w:r w:rsidRPr="009268B2">
              <w:rPr>
                <w:rFonts w:ascii="Sylfaen" w:hAnsi="Sylfaen"/>
                <w:sz w:val="20"/>
                <w:szCs w:val="20"/>
              </w:rPr>
              <w:t>რო</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ნაშრომის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არადამაკმაყოფილებლად</w:t>
            </w:r>
            <w:proofErr w:type="spellEnd"/>
            <w:r w:rsidRPr="009268B2">
              <w:rPr>
                <w:rFonts w:ascii="Sylfaen" w:hAnsi="Sylfaen"/>
                <w:sz w:val="20"/>
                <w:szCs w:val="20"/>
                <w:lang w:val="ka-GE"/>
              </w:rPr>
              <w:t xml:space="preserve"> </w:t>
            </w:r>
            <w:r w:rsidRPr="009268B2">
              <w:rPr>
                <w:rFonts w:ascii="Sylfaen" w:hAnsi="Sylfaen"/>
                <w:sz w:val="20"/>
                <w:szCs w:val="20"/>
              </w:rPr>
              <w:t>(F/FX)</w:t>
            </w:r>
            <w:r w:rsidRPr="009268B2">
              <w:rPr>
                <w:rFonts w:ascii="Sylfaen" w:hAnsi="Sylfaen"/>
                <w:sz w:val="20"/>
                <w:szCs w:val="20"/>
                <w:lang w:val="ka-GE"/>
              </w:rPr>
              <w:t xml:space="preserve"> </w:t>
            </w:r>
            <w:proofErr w:type="spellStart"/>
            <w:r w:rsidRPr="009268B2">
              <w:rPr>
                <w:rFonts w:ascii="Sylfaen" w:hAnsi="Sylfaen"/>
                <w:sz w:val="20"/>
                <w:szCs w:val="20"/>
              </w:rPr>
              <w:t>შეფასების</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შემთხვევაში</w:t>
            </w:r>
            <w:proofErr w:type="spellEnd"/>
            <w:r w:rsidRPr="009268B2">
              <w:rPr>
                <w:rFonts w:ascii="Sylfaen" w:hAnsi="Sylfaen"/>
                <w:sz w:val="20"/>
                <w:szCs w:val="20"/>
              </w:rPr>
              <w:t>,</w:t>
            </w:r>
            <w:r w:rsidRPr="009268B2">
              <w:rPr>
                <w:rFonts w:ascii="Sylfaen" w:hAnsi="Sylfaen"/>
                <w:sz w:val="20"/>
                <w:szCs w:val="20"/>
                <w:lang w:val="ka-GE"/>
              </w:rPr>
              <w:t xml:space="preserve"> </w:t>
            </w:r>
            <w:proofErr w:type="spellStart"/>
            <w:r w:rsidRPr="009268B2">
              <w:rPr>
                <w:rFonts w:ascii="Sylfaen" w:hAnsi="Sylfaen"/>
                <w:sz w:val="20"/>
                <w:szCs w:val="20"/>
              </w:rPr>
              <w:t>მისი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დაცვაზე</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წარდგენა</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იმავე</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სემესტრში</w:t>
            </w:r>
            <w:proofErr w:type="spellEnd"/>
            <w:r w:rsidRPr="009268B2">
              <w:rPr>
                <w:rFonts w:ascii="Sylfaen" w:hAnsi="Sylfaen"/>
                <w:sz w:val="20"/>
                <w:szCs w:val="20"/>
                <w:lang w:val="ka-GE"/>
              </w:rPr>
              <w:t xml:space="preserve"> </w:t>
            </w:r>
            <w:proofErr w:type="spellStart"/>
            <w:r w:rsidRPr="009268B2">
              <w:rPr>
                <w:rFonts w:ascii="Sylfaen" w:hAnsi="Sylfaen"/>
                <w:sz w:val="20"/>
                <w:szCs w:val="20"/>
              </w:rPr>
              <w:t>დაუშვებელია</w:t>
            </w:r>
            <w:proofErr w:type="spellEnd"/>
            <w:r w:rsidRPr="009268B2">
              <w:rPr>
                <w:rFonts w:ascii="Sylfaen" w:hAnsi="Sylfaen"/>
                <w:sz w:val="20"/>
                <w:szCs w:val="20"/>
                <w:lang w:val="ka-GE"/>
              </w:rPr>
              <w:t>.</w:t>
            </w:r>
          </w:p>
          <w:p w14:paraId="4B8D4C39" w14:textId="77777777" w:rsidR="00F95CCD" w:rsidRPr="009268B2" w:rsidRDefault="00F95CCD">
            <w:pPr>
              <w:jc w:val="both"/>
              <w:rPr>
                <w:rFonts w:ascii="Sylfaen" w:hAnsi="Sylfaen"/>
                <w:color w:val="808080"/>
                <w:sz w:val="20"/>
                <w:szCs w:val="20"/>
                <w:lang w:val="ka-GE"/>
              </w:rPr>
            </w:pPr>
          </w:p>
        </w:tc>
      </w:tr>
      <w:tr w:rsidR="00F95CCD" w:rsidRPr="009268B2" w14:paraId="5B6337B0" w14:textId="77777777" w:rsidTr="0015214B">
        <w:tc>
          <w:tcPr>
            <w:tcW w:w="2719" w:type="dxa"/>
          </w:tcPr>
          <w:p w14:paraId="73F7419C"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lastRenderedPageBreak/>
              <w:t>დასაქმების სფეროები</w:t>
            </w:r>
          </w:p>
        </w:tc>
        <w:tc>
          <w:tcPr>
            <w:tcW w:w="6857" w:type="dxa"/>
          </w:tcPr>
          <w:p w14:paraId="6F9CEA9D" w14:textId="77777777" w:rsidR="00F95CCD" w:rsidRPr="009268B2" w:rsidRDefault="009C610D">
            <w:pPr>
              <w:jc w:val="both"/>
              <w:rPr>
                <w:rFonts w:ascii="Sylfaen" w:eastAsia="Sylfaen" w:hAnsi="Sylfaen" w:cs="Sylfaen"/>
                <w:color w:val="000000"/>
                <w:sz w:val="20"/>
                <w:szCs w:val="20"/>
                <w:lang w:val="ka-GE"/>
              </w:rPr>
            </w:pPr>
            <w:r w:rsidRPr="009268B2">
              <w:rPr>
                <w:rFonts w:ascii="Sylfaen" w:eastAsia="Sylfaen" w:hAnsi="Sylfaen" w:cs="Sylfaen"/>
                <w:color w:val="000000"/>
                <w:sz w:val="20"/>
                <w:szCs w:val="20"/>
                <w:lang w:val="ka-GE"/>
              </w:rPr>
              <w:t>თურქოლოგიის საბაკალავრო პროგრამის კურსდამთავრებული, რომელიც აღჭურვილია დარგობრივი ცოდნით, მისი პრაქტიკაში გამოყენების უნარ-ჩვევითა და ზოგადი ტრანსფერული უნარებით მზადაა კვლევითი, სარეფერენტო, საარქივო-სამუზეუმო და სათარჯიმნო საქმიანობისთვის.</w:t>
            </w:r>
          </w:p>
          <w:p w14:paraId="71E18D6E" w14:textId="77777777" w:rsidR="00F95CCD" w:rsidRPr="009268B2" w:rsidRDefault="009C610D">
            <w:pPr>
              <w:jc w:val="both"/>
              <w:rPr>
                <w:rFonts w:ascii="Sylfaen" w:eastAsia="Sylfaen" w:hAnsi="Sylfaen" w:cs="Sylfaen"/>
                <w:color w:val="000000"/>
                <w:sz w:val="20"/>
                <w:szCs w:val="20"/>
                <w:lang w:val="ka-GE"/>
              </w:rPr>
            </w:pPr>
            <w:r w:rsidRPr="009268B2">
              <w:rPr>
                <w:rFonts w:ascii="Sylfaen" w:eastAsia="Sylfaen" w:hAnsi="Sylfaen" w:cs="Sylfaen"/>
                <w:color w:val="000000"/>
                <w:sz w:val="20"/>
                <w:szCs w:val="20"/>
                <w:lang w:val="ka-GE"/>
              </w:rPr>
              <w:t xml:space="preserve"> იგი შეიძლება  დასაქმდეს:</w:t>
            </w:r>
          </w:p>
          <w:p w14:paraId="74FBB3A9" w14:textId="77777777" w:rsidR="00F95CCD" w:rsidRPr="009268B2" w:rsidRDefault="009C610D">
            <w:pPr>
              <w:numPr>
                <w:ilvl w:val="0"/>
                <w:numId w:val="9"/>
              </w:numPr>
              <w:jc w:val="both"/>
              <w:rPr>
                <w:rFonts w:ascii="Sylfaen" w:eastAsia="Sylfaen" w:hAnsi="Sylfaen" w:cs="Sylfaen"/>
                <w:color w:val="000000"/>
                <w:kern w:val="1"/>
                <w:sz w:val="20"/>
                <w:szCs w:val="20"/>
                <w:lang w:eastAsia="zh-CN"/>
              </w:rPr>
            </w:pPr>
            <w:proofErr w:type="spellStart"/>
            <w:r w:rsidRPr="009268B2">
              <w:rPr>
                <w:rFonts w:ascii="Sylfaen" w:eastAsia="Sylfaen" w:hAnsi="Sylfaen" w:cs="Sylfaen"/>
                <w:color w:val="000000"/>
                <w:kern w:val="1"/>
                <w:sz w:val="20"/>
                <w:szCs w:val="20"/>
                <w:lang w:eastAsia="zh-CN"/>
              </w:rPr>
              <w:t>სხვადასხვა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ტიპის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სახელმწიფო</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კერძო</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დაწესებულებებში</w:t>
            </w:r>
            <w:proofErr w:type="spellEnd"/>
          </w:p>
          <w:p w14:paraId="77286097" w14:textId="77777777" w:rsidR="00F95CCD" w:rsidRPr="009268B2" w:rsidRDefault="009C610D">
            <w:pPr>
              <w:numPr>
                <w:ilvl w:val="0"/>
                <w:numId w:val="9"/>
              </w:numPr>
              <w:jc w:val="both"/>
              <w:rPr>
                <w:rFonts w:ascii="Sylfaen" w:eastAsia="Sylfaen" w:hAnsi="Sylfaen" w:cs="Sylfaen"/>
                <w:color w:val="000000"/>
                <w:kern w:val="1"/>
                <w:sz w:val="20"/>
                <w:szCs w:val="20"/>
                <w:lang w:eastAsia="zh-CN"/>
              </w:rPr>
            </w:pPr>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გამომცემლობებში</w:t>
            </w:r>
            <w:proofErr w:type="spellEnd"/>
            <w:r w:rsidRPr="009268B2">
              <w:rPr>
                <w:rFonts w:ascii="Sylfaen" w:eastAsia="Sylfaen" w:hAnsi="Sylfaen" w:cs="Sylfaen"/>
                <w:color w:val="000000"/>
                <w:kern w:val="1"/>
                <w:sz w:val="20"/>
                <w:szCs w:val="20"/>
                <w:lang w:eastAsia="zh-CN"/>
              </w:rPr>
              <w:t xml:space="preserve"> </w:t>
            </w:r>
          </w:p>
          <w:p w14:paraId="630E66FB" w14:textId="77777777" w:rsidR="00F95CCD" w:rsidRPr="009268B2" w:rsidRDefault="009C610D">
            <w:pPr>
              <w:numPr>
                <w:ilvl w:val="0"/>
                <w:numId w:val="9"/>
              </w:numPr>
              <w:jc w:val="both"/>
              <w:rPr>
                <w:rFonts w:ascii="Sylfaen" w:eastAsia="Sylfaen" w:hAnsi="Sylfaen" w:cs="Sylfaen"/>
                <w:color w:val="000000"/>
                <w:kern w:val="1"/>
                <w:sz w:val="20"/>
                <w:szCs w:val="20"/>
                <w:lang w:eastAsia="zh-CN"/>
              </w:rPr>
            </w:pPr>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ბიბლიოთეკებში</w:t>
            </w:r>
            <w:proofErr w:type="spellEnd"/>
          </w:p>
          <w:p w14:paraId="3A919B34" w14:textId="77777777" w:rsidR="00F95CCD" w:rsidRPr="009268B2" w:rsidRDefault="009C610D">
            <w:pPr>
              <w:numPr>
                <w:ilvl w:val="0"/>
                <w:numId w:val="9"/>
              </w:numPr>
              <w:jc w:val="both"/>
              <w:rPr>
                <w:rFonts w:ascii="Sylfaen" w:eastAsia="Sylfaen" w:hAnsi="Sylfaen" w:cs="Sylfaen"/>
                <w:color w:val="000000"/>
                <w:kern w:val="1"/>
                <w:sz w:val="20"/>
                <w:szCs w:val="20"/>
                <w:lang w:eastAsia="zh-CN"/>
              </w:rPr>
            </w:pPr>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არქივებსა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მუზეუმებში</w:t>
            </w:r>
            <w:proofErr w:type="spellEnd"/>
          </w:p>
          <w:p w14:paraId="7EFBE291" w14:textId="77777777" w:rsidR="00F95CCD" w:rsidRPr="009268B2" w:rsidRDefault="009C610D">
            <w:pPr>
              <w:numPr>
                <w:ilvl w:val="0"/>
                <w:numId w:val="9"/>
              </w:numPr>
              <w:jc w:val="both"/>
              <w:rPr>
                <w:rFonts w:ascii="Sylfaen" w:eastAsia="Sylfaen" w:hAnsi="Sylfaen" w:cs="Sylfaen"/>
                <w:color w:val="000000"/>
                <w:kern w:val="1"/>
                <w:sz w:val="20"/>
                <w:szCs w:val="20"/>
                <w:lang w:eastAsia="zh-CN"/>
              </w:rPr>
            </w:pPr>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თურქულ</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ფირმებსა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და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კომპანიებში</w:t>
            </w:r>
            <w:proofErr w:type="spellEnd"/>
          </w:p>
          <w:p w14:paraId="202FDC39" w14:textId="77777777" w:rsidR="00F95CCD" w:rsidRPr="009268B2" w:rsidRDefault="009C610D">
            <w:pPr>
              <w:numPr>
                <w:ilvl w:val="0"/>
                <w:numId w:val="9"/>
              </w:numPr>
              <w:jc w:val="both"/>
              <w:rPr>
                <w:rFonts w:ascii="Sylfaen" w:eastAsia="Sylfaen" w:hAnsi="Sylfaen" w:cs="Sylfaen"/>
                <w:color w:val="000000"/>
                <w:kern w:val="1"/>
                <w:sz w:val="20"/>
                <w:szCs w:val="20"/>
                <w:lang w:eastAsia="zh-CN"/>
              </w:rPr>
            </w:pPr>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ტურისტულ</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საააგენტოებში</w:t>
            </w:r>
            <w:proofErr w:type="spellEnd"/>
            <w:r w:rsidRPr="009268B2">
              <w:rPr>
                <w:rFonts w:ascii="Sylfaen" w:eastAsia="Sylfaen" w:hAnsi="Sylfaen" w:cs="Sylfaen"/>
                <w:color w:val="000000"/>
                <w:kern w:val="1"/>
                <w:sz w:val="20"/>
                <w:szCs w:val="20"/>
                <w:lang w:eastAsia="zh-CN"/>
              </w:rPr>
              <w:t xml:space="preserve"> </w:t>
            </w:r>
          </w:p>
          <w:p w14:paraId="672040CF" w14:textId="77777777" w:rsidR="00F95CCD" w:rsidRPr="009268B2" w:rsidRDefault="009C610D">
            <w:pPr>
              <w:jc w:val="both"/>
              <w:rPr>
                <w:rFonts w:ascii="Sylfaen" w:eastAsia="Sylfaen" w:hAnsi="Sylfaen" w:cs="Sylfaen"/>
                <w:color w:val="000000"/>
                <w:kern w:val="1"/>
                <w:sz w:val="20"/>
                <w:szCs w:val="20"/>
                <w:lang w:eastAsia="zh-CN"/>
              </w:rPr>
            </w:pPr>
            <w:proofErr w:type="spellStart"/>
            <w:r w:rsidRPr="009268B2">
              <w:rPr>
                <w:rFonts w:ascii="Sylfaen" w:eastAsia="Sylfaen" w:hAnsi="Sylfaen" w:cs="Sylfaen"/>
                <w:color w:val="000000"/>
                <w:kern w:val="1"/>
                <w:sz w:val="20"/>
                <w:szCs w:val="20"/>
                <w:lang w:eastAsia="zh-CN"/>
              </w:rPr>
              <w:t>ყველა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იმ</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თანამდებობაზე</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სამუშაოდ</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რომელიც</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გათვალისწინებული</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იქნება</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ბაკალავრის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ხარისხის</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მქონე</w:t>
            </w:r>
            <w:proofErr w:type="spellEnd"/>
            <w:r w:rsidRPr="009268B2">
              <w:rPr>
                <w:rFonts w:ascii="Sylfaen" w:eastAsia="Sylfaen" w:hAnsi="Sylfaen" w:cs="Sylfaen"/>
                <w:color w:val="000000"/>
                <w:kern w:val="1"/>
                <w:sz w:val="20"/>
                <w:szCs w:val="20"/>
                <w:lang w:eastAsia="zh-CN"/>
              </w:rPr>
              <w:t xml:space="preserve"> </w:t>
            </w:r>
            <w:proofErr w:type="spellStart"/>
            <w:r w:rsidRPr="009268B2">
              <w:rPr>
                <w:rFonts w:ascii="Sylfaen" w:eastAsia="Sylfaen" w:hAnsi="Sylfaen" w:cs="Sylfaen"/>
                <w:color w:val="000000"/>
                <w:kern w:val="1"/>
                <w:sz w:val="20"/>
                <w:szCs w:val="20"/>
                <w:lang w:eastAsia="zh-CN"/>
              </w:rPr>
              <w:t>სპეციალისტთათვის</w:t>
            </w:r>
            <w:proofErr w:type="spellEnd"/>
            <w:r w:rsidRPr="009268B2">
              <w:rPr>
                <w:rFonts w:ascii="Sylfaen" w:eastAsia="Sylfaen" w:hAnsi="Sylfaen" w:cs="Sylfaen"/>
                <w:color w:val="000000"/>
                <w:kern w:val="1"/>
                <w:sz w:val="20"/>
                <w:szCs w:val="20"/>
                <w:lang w:eastAsia="zh-CN"/>
              </w:rPr>
              <w:t>.</w:t>
            </w:r>
          </w:p>
        </w:tc>
      </w:tr>
      <w:tr w:rsidR="00F95CCD" w:rsidRPr="009268B2" w14:paraId="78B27442" w14:textId="77777777" w:rsidTr="0015214B">
        <w:tc>
          <w:tcPr>
            <w:tcW w:w="2719" w:type="dxa"/>
          </w:tcPr>
          <w:p w14:paraId="085C49C3"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სწავლის საფასური საქართველოს მოქალაქე და უცხო ქვეყნის მოქალაქე სტუდენტებისათვის</w:t>
            </w:r>
          </w:p>
        </w:tc>
        <w:tc>
          <w:tcPr>
            <w:tcW w:w="6857" w:type="dxa"/>
          </w:tcPr>
          <w:p w14:paraId="578663C1"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ბაკალავრიატის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საფეხურის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წლიური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საფასური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საქართველოს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მოქალაქე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სტუდენტისთვის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შეადგენს</w:t>
            </w:r>
            <w:proofErr w:type="spellEnd"/>
            <w:r w:rsidRPr="009268B2">
              <w:rPr>
                <w:rFonts w:ascii="Sylfaen" w:eastAsia="Sylfaen" w:hAnsi="Sylfaen" w:cs="Sylfaen"/>
                <w:sz w:val="20"/>
                <w:szCs w:val="20"/>
              </w:rPr>
              <w:t xml:space="preserve"> 2250 </w:t>
            </w:r>
            <w:proofErr w:type="spellStart"/>
            <w:r w:rsidRPr="009268B2">
              <w:rPr>
                <w:rFonts w:ascii="Sylfaen" w:eastAsia="Sylfaen" w:hAnsi="Sylfaen" w:cs="Sylfaen"/>
                <w:sz w:val="20"/>
                <w:szCs w:val="20"/>
              </w:rPr>
              <w:t>ლარს</w:t>
            </w:r>
            <w:proofErr w:type="spellEnd"/>
            <w:r w:rsidRPr="009268B2">
              <w:rPr>
                <w:rFonts w:ascii="Sylfaen" w:eastAsia="Sylfaen" w:hAnsi="Sylfaen" w:cs="Sylfaen"/>
                <w:sz w:val="20"/>
                <w:szCs w:val="20"/>
              </w:rPr>
              <w:t>.</w:t>
            </w:r>
          </w:p>
          <w:p w14:paraId="59ADB981"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სწავლის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საფასური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უცხო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ქვეყნის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მოქალაქეებისთვის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განისაზღვრება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საქართველოში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მოქმედი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კანონმდებლობით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საქართველოს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ხელისუფლების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მიერ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დადებული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რატიფიცირებული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შეთანხმებების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მიხედვით</w:t>
            </w:r>
            <w:proofErr w:type="spellEnd"/>
            <w:r w:rsidRPr="009268B2">
              <w:rPr>
                <w:rFonts w:ascii="Sylfaen" w:eastAsia="Sylfaen" w:hAnsi="Sylfaen" w:cs="Sylfaen"/>
                <w:sz w:val="20"/>
                <w:szCs w:val="20"/>
              </w:rPr>
              <w:t>.</w:t>
            </w:r>
          </w:p>
        </w:tc>
      </w:tr>
      <w:tr w:rsidR="00F95CCD" w:rsidRPr="009268B2" w14:paraId="75AFC082" w14:textId="77777777" w:rsidTr="0015214B">
        <w:tc>
          <w:tcPr>
            <w:tcW w:w="2719" w:type="dxa"/>
          </w:tcPr>
          <w:p w14:paraId="7123057B"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პროგრამის განხორციელებისათვის საჭირო ადამიანური და მატერიალური რესურსი</w:t>
            </w:r>
          </w:p>
        </w:tc>
        <w:tc>
          <w:tcPr>
            <w:tcW w:w="6857" w:type="dxa"/>
          </w:tcPr>
          <w:p w14:paraId="6796231D" w14:textId="77777777" w:rsidR="00F95CCD" w:rsidRPr="009268B2" w:rsidRDefault="009C610D">
            <w:pPr>
              <w:jc w:val="both"/>
              <w:rPr>
                <w:rFonts w:ascii="Sylfaen" w:eastAsia="Sylfaen" w:hAnsi="Sylfaen" w:cs="Sylfaen"/>
                <w:sz w:val="20"/>
                <w:szCs w:val="20"/>
                <w:lang w:val="ka-GE"/>
              </w:rPr>
            </w:pPr>
            <w:proofErr w:type="spellStart"/>
            <w:r w:rsidRPr="009268B2">
              <w:rPr>
                <w:rFonts w:ascii="Sylfaen" w:eastAsia="Sylfaen" w:hAnsi="Sylfaen" w:cs="Sylfaen"/>
                <w:sz w:val="20"/>
                <w:szCs w:val="20"/>
              </w:rPr>
              <w:t>თსუ</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ჰუმანიტარულ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მეცნიერებათა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ფაკულტეტის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განხორციელებაში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მონაწილეობას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იღებენ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დარგის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მაღალკვალიფიციური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სპეციალისტები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შესაბამისი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კვალიფიკაციის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მქონე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მოწვეული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ლექტორები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მასწავლებლები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მკვლევარები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რომელთაც</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აქვთ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საგანმანათლებლო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შედეგების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გამომუშავებისთვის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აუცილებელი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კომპეტენცია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კონკრეტული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სასწავლო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კურსის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პროფილის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შესაბამისი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აკადემიური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ხარისხი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კვლევის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გამოცდილება</w:t>
            </w:r>
            <w:proofErr w:type="spellEnd"/>
            <w:r w:rsidRPr="009268B2">
              <w:rPr>
                <w:rFonts w:ascii="Sylfaen" w:eastAsia="Sylfaen" w:hAnsi="Sylfaen" w:cs="Sylfaen"/>
                <w:sz w:val="20"/>
                <w:szCs w:val="20"/>
              </w:rPr>
              <w:t xml:space="preserve">. </w:t>
            </w:r>
          </w:p>
          <w:p w14:paraId="05CDEAE0" w14:textId="77777777" w:rsidR="00AE2B2B" w:rsidRPr="009268B2" w:rsidRDefault="00AE2B2B">
            <w:pPr>
              <w:jc w:val="both"/>
              <w:rPr>
                <w:rFonts w:ascii="Sylfaen" w:eastAsia="Sylfaen" w:hAnsi="Sylfaen" w:cs="Sylfaen"/>
                <w:sz w:val="20"/>
                <w:szCs w:val="20"/>
                <w:lang w:val="ka-GE"/>
              </w:rPr>
            </w:pPr>
          </w:p>
          <w:p w14:paraId="47B856F6" w14:textId="77777777" w:rsidR="00F95CCD" w:rsidRPr="009268B2" w:rsidRDefault="009C610D">
            <w:pPr>
              <w:numPr>
                <w:ilvl w:val="0"/>
                <w:numId w:val="4"/>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მარიკა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ჯიქია</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პროფესორი</w:t>
            </w:r>
            <w:proofErr w:type="spellEnd"/>
          </w:p>
          <w:p w14:paraId="05ECEF11" w14:textId="77777777" w:rsidR="00F95CCD" w:rsidRPr="009268B2" w:rsidRDefault="009C610D">
            <w:pPr>
              <w:numPr>
                <w:ilvl w:val="0"/>
                <w:numId w:val="4"/>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ელისაბედ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ბჟალავა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ასოცირებული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პროფესორი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ხელმძღვანელი</w:t>
            </w:r>
            <w:proofErr w:type="spellEnd"/>
          </w:p>
          <w:p w14:paraId="6D9C0E87" w14:textId="77777777" w:rsidR="00F95CCD" w:rsidRPr="009268B2" w:rsidRDefault="009C610D">
            <w:pPr>
              <w:numPr>
                <w:ilvl w:val="0"/>
                <w:numId w:val="4"/>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ნანული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კაჭარავა</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ასოცირებული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პროფესორი</w:t>
            </w:r>
            <w:proofErr w:type="spellEnd"/>
            <w:r w:rsidRPr="009268B2">
              <w:rPr>
                <w:rFonts w:ascii="Sylfaen" w:eastAsia="Sylfaen" w:hAnsi="Sylfaen" w:cs="Sylfaen"/>
                <w:sz w:val="20"/>
                <w:szCs w:val="20"/>
              </w:rPr>
              <w:t xml:space="preserve"> </w:t>
            </w:r>
          </w:p>
          <w:p w14:paraId="16E64975" w14:textId="77777777" w:rsidR="00F95CCD" w:rsidRPr="009268B2" w:rsidRDefault="009C610D">
            <w:pPr>
              <w:numPr>
                <w:ilvl w:val="0"/>
                <w:numId w:val="4"/>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ქეთევან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ლორთქიფანიძე</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ასოცირებული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პროფესორი</w:t>
            </w:r>
            <w:proofErr w:type="spellEnd"/>
            <w:r w:rsidRPr="009268B2">
              <w:rPr>
                <w:rFonts w:ascii="Sylfaen" w:eastAsia="Sylfaen" w:hAnsi="Sylfaen" w:cs="Sylfaen"/>
                <w:sz w:val="20"/>
                <w:szCs w:val="20"/>
              </w:rPr>
              <w:t xml:space="preserve"> </w:t>
            </w:r>
          </w:p>
          <w:p w14:paraId="1B9CBD16" w14:textId="77777777" w:rsidR="00F95CCD" w:rsidRPr="009268B2" w:rsidRDefault="009C610D">
            <w:pPr>
              <w:numPr>
                <w:ilvl w:val="0"/>
                <w:numId w:val="4"/>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მზისა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ბუსკივაძე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ასისტენტ-პროფესორი</w:t>
            </w:r>
            <w:proofErr w:type="spellEnd"/>
            <w:r w:rsidRPr="009268B2">
              <w:rPr>
                <w:rFonts w:ascii="Sylfaen" w:eastAsia="Sylfaen" w:hAnsi="Sylfaen" w:cs="Sylfaen"/>
                <w:sz w:val="20"/>
                <w:szCs w:val="20"/>
              </w:rPr>
              <w:t xml:space="preserve"> </w:t>
            </w:r>
          </w:p>
          <w:p w14:paraId="670EB594" w14:textId="77777777" w:rsidR="00F95CCD" w:rsidRPr="009268B2" w:rsidRDefault="009C610D">
            <w:pPr>
              <w:jc w:val="both"/>
              <w:rPr>
                <w:rFonts w:ascii="Sylfaen" w:eastAsia="Sylfaen" w:hAnsi="Sylfaen" w:cs="Sylfaen"/>
                <w:b/>
                <w:bCs/>
                <w:i/>
                <w:iCs/>
                <w:sz w:val="20"/>
                <w:szCs w:val="20"/>
              </w:rPr>
            </w:pPr>
            <w:proofErr w:type="spellStart"/>
            <w:r w:rsidRPr="009268B2">
              <w:rPr>
                <w:rFonts w:ascii="Sylfaen" w:eastAsia="Sylfaen" w:hAnsi="Sylfaen" w:cs="Sylfaen"/>
                <w:b/>
                <w:bCs/>
                <w:i/>
                <w:iCs/>
                <w:sz w:val="20"/>
                <w:szCs w:val="20"/>
              </w:rPr>
              <w:lastRenderedPageBreak/>
              <w:t>მოწვეული</w:t>
            </w:r>
            <w:proofErr w:type="spellEnd"/>
            <w:r w:rsidRPr="009268B2">
              <w:rPr>
                <w:rFonts w:ascii="Sylfaen" w:eastAsia="Sylfaen" w:hAnsi="Sylfaen" w:cs="Sylfaen"/>
                <w:b/>
                <w:bCs/>
                <w:i/>
                <w:iCs/>
                <w:sz w:val="20"/>
                <w:szCs w:val="20"/>
              </w:rPr>
              <w:t xml:space="preserve"> </w:t>
            </w:r>
            <w:proofErr w:type="spellStart"/>
            <w:r w:rsidRPr="009268B2">
              <w:rPr>
                <w:rFonts w:ascii="Sylfaen" w:eastAsia="Sylfaen" w:hAnsi="Sylfaen" w:cs="Sylfaen"/>
                <w:b/>
                <w:bCs/>
                <w:i/>
                <w:iCs/>
                <w:sz w:val="20"/>
                <w:szCs w:val="20"/>
              </w:rPr>
              <w:t>პედაგოგები</w:t>
            </w:r>
            <w:proofErr w:type="spellEnd"/>
            <w:r w:rsidRPr="009268B2">
              <w:rPr>
                <w:rFonts w:ascii="Sylfaen" w:eastAsia="Sylfaen" w:hAnsi="Sylfaen" w:cs="Sylfaen"/>
                <w:b/>
                <w:bCs/>
                <w:i/>
                <w:iCs/>
                <w:sz w:val="20"/>
                <w:szCs w:val="20"/>
              </w:rPr>
              <w:t>:</w:t>
            </w:r>
          </w:p>
          <w:p w14:paraId="3A58DEA2" w14:textId="39BD057C" w:rsidR="00F95CCD" w:rsidRPr="009268B2" w:rsidRDefault="009C610D">
            <w:pPr>
              <w:numPr>
                <w:ilvl w:val="0"/>
                <w:numId w:val="7"/>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ელიდა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კვანტალიანი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ფილოლოგიის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მეცნიერებათა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კანდიდატი</w:t>
            </w:r>
            <w:proofErr w:type="spellEnd"/>
            <w:r w:rsidR="00C03F0C" w:rsidRPr="009268B2">
              <w:rPr>
                <w:rFonts w:ascii="Sylfaen" w:eastAsia="Sylfaen" w:hAnsi="Sylfaen" w:cs="Sylfaen"/>
                <w:sz w:val="20"/>
                <w:szCs w:val="20"/>
                <w:lang w:val="ka-GE"/>
              </w:rPr>
              <w:t>, მოწვეული ლექტორი</w:t>
            </w:r>
          </w:p>
          <w:p w14:paraId="7E61CDF5" w14:textId="1F55AC3E" w:rsidR="00F95CCD" w:rsidRPr="009268B2" w:rsidRDefault="009C610D">
            <w:pPr>
              <w:numPr>
                <w:ilvl w:val="0"/>
                <w:numId w:val="7"/>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თეონა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აფხაზავა</w:t>
            </w:r>
            <w:proofErr w:type="spellEnd"/>
            <w:r w:rsidR="00C03F0C" w:rsidRPr="009268B2">
              <w:rPr>
                <w:rFonts w:ascii="Sylfaen" w:eastAsia="Sylfaen" w:hAnsi="Sylfaen" w:cs="Sylfaen"/>
                <w:sz w:val="20"/>
                <w:szCs w:val="20"/>
              </w:rPr>
              <w:t xml:space="preserve"> </w:t>
            </w:r>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თსუ</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ენების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ცენტრის</w:t>
            </w:r>
            <w:proofErr w:type="spellEnd"/>
            <w:r w:rsidRPr="009268B2">
              <w:rPr>
                <w:rFonts w:ascii="Sylfaen" w:eastAsia="Sylfaen" w:hAnsi="Sylfaen" w:cs="Sylfaen"/>
                <w:sz w:val="20"/>
                <w:szCs w:val="20"/>
              </w:rPr>
              <w:t xml:space="preserve"> </w:t>
            </w:r>
            <w:r w:rsidR="00C03F0C" w:rsidRPr="009268B2">
              <w:rPr>
                <w:rFonts w:ascii="Sylfaen" w:eastAsia="Sylfaen" w:hAnsi="Sylfaen" w:cs="Sylfaen"/>
                <w:sz w:val="20"/>
                <w:szCs w:val="20"/>
                <w:lang w:val="ka-GE"/>
              </w:rPr>
              <w:t>პედაგოგი</w:t>
            </w:r>
          </w:p>
          <w:p w14:paraId="0927196F" w14:textId="1F91637C" w:rsidR="00F95CCD" w:rsidRPr="009268B2" w:rsidRDefault="009C610D">
            <w:pPr>
              <w:numPr>
                <w:ilvl w:val="0"/>
                <w:numId w:val="7"/>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გუჩა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ქუთათელაძე</w:t>
            </w:r>
            <w:proofErr w:type="spellEnd"/>
            <w:r w:rsidRPr="009268B2">
              <w:rPr>
                <w:rFonts w:ascii="Sylfaen" w:eastAsia="Sylfaen" w:hAnsi="Sylfaen" w:cs="Sylfaen"/>
                <w:sz w:val="20"/>
                <w:szCs w:val="20"/>
              </w:rPr>
              <w:t xml:space="preserve"> - </w:t>
            </w:r>
            <w:r w:rsidR="00C03F0C" w:rsidRPr="009268B2">
              <w:rPr>
                <w:rFonts w:ascii="Sylfaen" w:eastAsia="Sylfaen" w:hAnsi="Sylfaen" w:cs="Sylfaen"/>
                <w:sz w:val="20"/>
                <w:szCs w:val="20"/>
                <w:lang w:val="ka-GE"/>
              </w:rPr>
              <w:t xml:space="preserve">თსუ </w:t>
            </w:r>
            <w:proofErr w:type="spellStart"/>
            <w:r w:rsidRPr="009268B2">
              <w:rPr>
                <w:rFonts w:ascii="Sylfaen" w:eastAsia="Sylfaen" w:hAnsi="Sylfaen" w:cs="Sylfaen"/>
                <w:sz w:val="20"/>
                <w:szCs w:val="20"/>
              </w:rPr>
              <w:t>დოქტორანტი</w:t>
            </w:r>
            <w:proofErr w:type="spellEnd"/>
            <w:r w:rsidR="00C03F0C" w:rsidRPr="009268B2">
              <w:rPr>
                <w:rFonts w:ascii="Sylfaen" w:eastAsia="Sylfaen" w:hAnsi="Sylfaen" w:cs="Sylfaen"/>
                <w:sz w:val="20"/>
                <w:szCs w:val="20"/>
                <w:lang w:val="ka-GE"/>
              </w:rPr>
              <w:t>, მოწვეული ლექტორი</w:t>
            </w:r>
          </w:p>
          <w:p w14:paraId="3C075A51" w14:textId="7E4E87FE" w:rsidR="00F95CCD" w:rsidRPr="009268B2" w:rsidRDefault="009C610D">
            <w:pPr>
              <w:numPr>
                <w:ilvl w:val="0"/>
                <w:numId w:val="7"/>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მარინ</w:t>
            </w:r>
            <w:proofErr w:type="spellEnd"/>
            <w:r w:rsidR="00E63A16" w:rsidRPr="009268B2">
              <w:rPr>
                <w:rFonts w:ascii="Sylfaen" w:eastAsia="Sylfaen" w:hAnsi="Sylfaen" w:cs="Sylfaen"/>
                <w:sz w:val="20"/>
                <w:szCs w:val="20"/>
                <w:lang w:val="ka-GE"/>
              </w:rPr>
              <w:t>ა</w:t>
            </w:r>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ყუშიტაშვილი</w:t>
            </w:r>
            <w:proofErr w:type="spellEnd"/>
            <w:r w:rsidRPr="009268B2">
              <w:rPr>
                <w:rFonts w:ascii="Sylfaen" w:eastAsia="Sylfaen" w:hAnsi="Sylfaen" w:cs="Sylfaen"/>
                <w:sz w:val="20"/>
                <w:szCs w:val="20"/>
              </w:rPr>
              <w:t xml:space="preserve">- </w:t>
            </w:r>
            <w:r w:rsidR="00C03F0C" w:rsidRPr="009268B2">
              <w:rPr>
                <w:rFonts w:ascii="Sylfaen" w:eastAsia="Sylfaen" w:hAnsi="Sylfaen" w:cs="Sylfaen"/>
                <w:sz w:val="20"/>
                <w:szCs w:val="20"/>
                <w:lang w:val="ka-GE"/>
              </w:rPr>
              <w:t>მოწვეული ლექტორი</w:t>
            </w:r>
          </w:p>
          <w:p w14:paraId="0120A89A" w14:textId="77777777" w:rsidR="00AE2B2B" w:rsidRPr="009268B2" w:rsidRDefault="00AE2B2B" w:rsidP="00AE2B2B">
            <w:pPr>
              <w:jc w:val="both"/>
              <w:rPr>
                <w:rFonts w:ascii="Sylfaen" w:eastAsia="Sylfaen" w:hAnsi="Sylfaen" w:cs="Sylfaen"/>
                <w:sz w:val="20"/>
                <w:szCs w:val="20"/>
              </w:rPr>
            </w:pPr>
          </w:p>
          <w:p w14:paraId="5CF0C0E2" w14:textId="77777777" w:rsidR="00AE2B2B" w:rsidRPr="009268B2" w:rsidRDefault="00AE2B2B" w:rsidP="00AE2B2B">
            <w:pPr>
              <w:jc w:val="both"/>
              <w:rPr>
                <w:rFonts w:ascii="Sylfaen" w:eastAsia="Times New Roman" w:hAnsi="Sylfaen" w:cs="Sylfaen"/>
                <w:sz w:val="20"/>
                <w:szCs w:val="20"/>
                <w:lang w:val="ka-GE"/>
              </w:rPr>
            </w:pPr>
            <w:r w:rsidRPr="009268B2">
              <w:rPr>
                <w:rFonts w:ascii="Sylfaen" w:eastAsia="Times New Roman" w:hAnsi="Sylfaen" w:cs="Sylfaen"/>
                <w:sz w:val="20"/>
                <w:szCs w:val="20"/>
                <w:lang w:val="ka-GE"/>
              </w:rPr>
              <w:t>ასევე თსუ ჰუმანიტარულ მეცნიერებათა ფაკულტეტის აღმოსავლეთმცოდნეობის  ს/ს ინსტიტუტისა და  შესაბამისი პროფილის სხვა ს/ს ინსტიტუტების აკადემიური პერსონალი და მოწვეული ლექტორები:</w:t>
            </w:r>
          </w:p>
          <w:p w14:paraId="1B248D00" w14:textId="77777777" w:rsidR="00AE2B2B" w:rsidRPr="009268B2" w:rsidRDefault="00AE2B2B" w:rsidP="00AE2B2B">
            <w:pPr>
              <w:ind w:right="91"/>
              <w:jc w:val="both"/>
              <w:rPr>
                <w:rFonts w:ascii="Sylfaen" w:hAnsi="Sylfaen"/>
                <w:sz w:val="20"/>
                <w:szCs w:val="20"/>
              </w:rPr>
            </w:pPr>
          </w:p>
          <w:p w14:paraId="6441F158"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sz w:val="20"/>
                <w:szCs w:val="20"/>
                <w:lang w:val="ka-GE"/>
              </w:rPr>
              <w:t>ნანი გელოვანი, პროფსორი</w:t>
            </w:r>
          </w:p>
          <w:p w14:paraId="50D4AD96"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 xml:space="preserve">მირიან მახარაძე, </w:t>
            </w:r>
            <w:proofErr w:type="spellStart"/>
            <w:r w:rsidRPr="009268B2">
              <w:rPr>
                <w:rFonts w:ascii="Sylfaen" w:hAnsi="Sylfaen" w:cs="Sylfaen"/>
                <w:sz w:val="20"/>
                <w:szCs w:val="20"/>
              </w:rPr>
              <w:t>ასოცირებული</w:t>
            </w:r>
            <w:proofErr w:type="spellEnd"/>
            <w:r w:rsidRPr="009268B2">
              <w:rPr>
                <w:rFonts w:ascii="Times New Roman" w:hAnsi="Times New Roman"/>
                <w:sz w:val="20"/>
                <w:szCs w:val="20"/>
              </w:rPr>
              <w:t xml:space="preserve"> </w:t>
            </w:r>
            <w:proofErr w:type="spellStart"/>
            <w:r w:rsidRPr="009268B2">
              <w:rPr>
                <w:rFonts w:ascii="Sylfaen" w:hAnsi="Sylfaen" w:cs="Sylfaen"/>
                <w:sz w:val="20"/>
                <w:szCs w:val="20"/>
              </w:rPr>
              <w:t>პროფესორი</w:t>
            </w:r>
            <w:proofErr w:type="spellEnd"/>
            <w:r w:rsidRPr="009268B2">
              <w:rPr>
                <w:rFonts w:ascii="Sylfaen" w:hAnsi="Sylfaen" w:cs="Sylfaen"/>
                <w:sz w:val="20"/>
                <w:szCs w:val="20"/>
                <w:lang w:val="ka-GE"/>
              </w:rPr>
              <w:t>;</w:t>
            </w:r>
          </w:p>
          <w:p w14:paraId="0A142D8F"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sz w:val="20"/>
                <w:szCs w:val="20"/>
                <w:lang w:val="ka-GE"/>
              </w:rPr>
              <w:t>ირმა რატიანი, პროფესორი;</w:t>
            </w:r>
          </w:p>
          <w:p w14:paraId="4324872A"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sz w:val="20"/>
                <w:szCs w:val="20"/>
                <w:lang w:val="ka-GE"/>
              </w:rPr>
              <w:t>ინგა სანიკიძე, ასოცირებული პროფესორი;</w:t>
            </w:r>
          </w:p>
          <w:p w14:paraId="6B622348"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sz w:val="20"/>
                <w:szCs w:val="20"/>
                <w:lang w:val="ka-GE"/>
              </w:rPr>
              <w:t>თინათინ ბოლქვაძე, ასოცირებული პროფესორი;</w:t>
            </w:r>
          </w:p>
          <w:p w14:paraId="2EF076DF"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 xml:space="preserve">რუსუდან ასათიანი, </w:t>
            </w:r>
            <w:proofErr w:type="spellStart"/>
            <w:r w:rsidRPr="009268B2">
              <w:rPr>
                <w:rFonts w:ascii="Sylfaen" w:hAnsi="Sylfaen" w:cs="Sylfaen"/>
                <w:sz w:val="20"/>
                <w:szCs w:val="20"/>
              </w:rPr>
              <w:t>ასოცირებული</w:t>
            </w:r>
            <w:proofErr w:type="spellEnd"/>
            <w:r w:rsidRPr="009268B2">
              <w:rPr>
                <w:rFonts w:ascii="Times New Roman" w:hAnsi="Times New Roman"/>
                <w:sz w:val="20"/>
                <w:szCs w:val="20"/>
              </w:rPr>
              <w:t xml:space="preserve"> </w:t>
            </w:r>
            <w:proofErr w:type="spellStart"/>
            <w:r w:rsidRPr="009268B2">
              <w:rPr>
                <w:rFonts w:ascii="Sylfaen" w:hAnsi="Sylfaen" w:cs="Sylfaen"/>
                <w:sz w:val="20"/>
                <w:szCs w:val="20"/>
              </w:rPr>
              <w:t>პროფესორი</w:t>
            </w:r>
            <w:proofErr w:type="spellEnd"/>
            <w:r w:rsidRPr="009268B2">
              <w:rPr>
                <w:rFonts w:ascii="Sylfaen" w:hAnsi="Sylfaen" w:cs="Sylfaen"/>
                <w:sz w:val="20"/>
                <w:szCs w:val="20"/>
                <w:lang w:val="ka-GE"/>
              </w:rPr>
              <w:t>;</w:t>
            </w:r>
          </w:p>
          <w:p w14:paraId="5A0D0A46"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 xml:space="preserve">მამია სურმავა, </w:t>
            </w:r>
            <w:proofErr w:type="spellStart"/>
            <w:r w:rsidRPr="009268B2">
              <w:rPr>
                <w:rFonts w:ascii="Sylfaen" w:hAnsi="Sylfaen" w:cs="Sylfaen"/>
                <w:sz w:val="20"/>
                <w:szCs w:val="20"/>
              </w:rPr>
              <w:t>ასოცირებული</w:t>
            </w:r>
            <w:proofErr w:type="spellEnd"/>
            <w:r w:rsidRPr="009268B2">
              <w:rPr>
                <w:rFonts w:ascii="Times New Roman" w:hAnsi="Times New Roman"/>
                <w:sz w:val="20"/>
                <w:szCs w:val="20"/>
              </w:rPr>
              <w:t xml:space="preserve"> </w:t>
            </w:r>
            <w:proofErr w:type="spellStart"/>
            <w:r w:rsidRPr="009268B2">
              <w:rPr>
                <w:rFonts w:ascii="Sylfaen" w:hAnsi="Sylfaen" w:cs="Sylfaen"/>
                <w:sz w:val="20"/>
                <w:szCs w:val="20"/>
              </w:rPr>
              <w:t>პროფესორი</w:t>
            </w:r>
            <w:proofErr w:type="spellEnd"/>
            <w:r w:rsidRPr="009268B2">
              <w:rPr>
                <w:rFonts w:ascii="Sylfaen" w:hAnsi="Sylfaen" w:cs="Sylfaen"/>
                <w:sz w:val="20"/>
                <w:szCs w:val="20"/>
                <w:lang w:val="ka-GE"/>
              </w:rPr>
              <w:t>;</w:t>
            </w:r>
          </w:p>
          <w:p w14:paraId="41500149"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 xml:space="preserve">მარინე ფუთურიძე, </w:t>
            </w:r>
            <w:proofErr w:type="spellStart"/>
            <w:r w:rsidRPr="009268B2">
              <w:rPr>
                <w:rFonts w:ascii="Sylfaen" w:hAnsi="Sylfaen" w:cs="Sylfaen"/>
                <w:sz w:val="20"/>
                <w:szCs w:val="20"/>
              </w:rPr>
              <w:t>ასოცირებული</w:t>
            </w:r>
            <w:proofErr w:type="spellEnd"/>
            <w:r w:rsidRPr="009268B2">
              <w:rPr>
                <w:rFonts w:ascii="Times New Roman" w:hAnsi="Times New Roman"/>
                <w:sz w:val="20"/>
                <w:szCs w:val="20"/>
              </w:rPr>
              <w:t xml:space="preserve"> </w:t>
            </w:r>
            <w:proofErr w:type="spellStart"/>
            <w:r w:rsidRPr="009268B2">
              <w:rPr>
                <w:rFonts w:ascii="Sylfaen" w:hAnsi="Sylfaen" w:cs="Sylfaen"/>
                <w:sz w:val="20"/>
                <w:szCs w:val="20"/>
              </w:rPr>
              <w:t>პროფესორი</w:t>
            </w:r>
            <w:proofErr w:type="spellEnd"/>
            <w:r w:rsidRPr="009268B2">
              <w:rPr>
                <w:rFonts w:ascii="Sylfaen" w:hAnsi="Sylfaen" w:cs="Sylfaen"/>
                <w:sz w:val="20"/>
                <w:szCs w:val="20"/>
                <w:lang w:val="ka-GE"/>
              </w:rPr>
              <w:t>;</w:t>
            </w:r>
          </w:p>
          <w:p w14:paraId="354E2FE7"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 xml:space="preserve">ირინე კოშორიძე, </w:t>
            </w:r>
            <w:proofErr w:type="spellStart"/>
            <w:r w:rsidRPr="009268B2">
              <w:rPr>
                <w:rFonts w:ascii="Sylfaen" w:hAnsi="Sylfaen" w:cs="Sylfaen"/>
                <w:sz w:val="20"/>
                <w:szCs w:val="20"/>
              </w:rPr>
              <w:t>ასოცირებული</w:t>
            </w:r>
            <w:proofErr w:type="spellEnd"/>
            <w:r w:rsidRPr="009268B2">
              <w:rPr>
                <w:rFonts w:ascii="Times New Roman" w:hAnsi="Times New Roman"/>
                <w:sz w:val="20"/>
                <w:szCs w:val="20"/>
              </w:rPr>
              <w:t xml:space="preserve"> </w:t>
            </w:r>
            <w:proofErr w:type="spellStart"/>
            <w:r w:rsidRPr="009268B2">
              <w:rPr>
                <w:rFonts w:ascii="Sylfaen" w:hAnsi="Sylfaen" w:cs="Sylfaen"/>
                <w:sz w:val="20"/>
                <w:szCs w:val="20"/>
              </w:rPr>
              <w:t>პროფესორი</w:t>
            </w:r>
            <w:proofErr w:type="spellEnd"/>
            <w:r w:rsidRPr="009268B2">
              <w:rPr>
                <w:rFonts w:ascii="Sylfaen" w:hAnsi="Sylfaen" w:cs="Sylfaen"/>
                <w:sz w:val="20"/>
                <w:szCs w:val="20"/>
                <w:lang w:val="ka-GE"/>
              </w:rPr>
              <w:t>;</w:t>
            </w:r>
          </w:p>
          <w:p w14:paraId="1390775B"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ქეთევან ხუციშვილი, პროფესორი;</w:t>
            </w:r>
          </w:p>
          <w:p w14:paraId="283F87A5"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რევაზ გაჩეჩილაძე, პროფესორი;</w:t>
            </w:r>
          </w:p>
          <w:p w14:paraId="28439784" w14:textId="77777777" w:rsidR="00AE2B2B" w:rsidRPr="009268B2" w:rsidRDefault="00AE2B2B" w:rsidP="00AE2B2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left="393"/>
              <w:rPr>
                <w:rFonts w:ascii="Times New Roman" w:hAnsi="Times New Roman"/>
                <w:sz w:val="20"/>
                <w:szCs w:val="20"/>
                <w:lang w:val="ka-GE"/>
              </w:rPr>
            </w:pPr>
            <w:r w:rsidRPr="009268B2">
              <w:rPr>
                <w:rFonts w:ascii="Sylfaen" w:hAnsi="Sylfaen" w:cs="Sylfaen"/>
                <w:sz w:val="20"/>
                <w:szCs w:val="20"/>
                <w:lang w:val="ka-GE"/>
              </w:rPr>
              <w:t>თამარ აბულაძე, ფილოლოგიის დოქტორი, მოწვეული ლექტორი</w:t>
            </w:r>
            <w:r w:rsidRPr="009268B2">
              <w:rPr>
                <w:rFonts w:ascii="Sylfaen" w:hAnsi="Sylfaen" w:cs="Sylfaen"/>
                <w:sz w:val="20"/>
                <w:szCs w:val="20"/>
              </w:rPr>
              <w:t>.</w:t>
            </w:r>
          </w:p>
          <w:p w14:paraId="44185CDF" w14:textId="77777777" w:rsidR="00AE2B2B" w:rsidRPr="009268B2" w:rsidRDefault="00AE2B2B" w:rsidP="00AE2B2B">
            <w:pPr>
              <w:jc w:val="both"/>
              <w:rPr>
                <w:rFonts w:ascii="Sylfaen" w:eastAsia="Sylfaen" w:hAnsi="Sylfaen" w:cs="Sylfaen"/>
                <w:sz w:val="20"/>
                <w:szCs w:val="20"/>
              </w:rPr>
            </w:pPr>
          </w:p>
        </w:tc>
      </w:tr>
      <w:tr w:rsidR="00F95CCD" w:rsidRPr="009268B2" w14:paraId="11C45A2F" w14:textId="77777777" w:rsidTr="0015214B">
        <w:tc>
          <w:tcPr>
            <w:tcW w:w="2719" w:type="dxa"/>
          </w:tcPr>
          <w:p w14:paraId="727931D6"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lastRenderedPageBreak/>
              <w:t>პროგრამის ფინანსური უზრუნველყოფა</w:t>
            </w:r>
          </w:p>
        </w:tc>
        <w:tc>
          <w:tcPr>
            <w:tcW w:w="6857" w:type="dxa"/>
          </w:tcPr>
          <w:p w14:paraId="2E79CD43" w14:textId="77777777" w:rsidR="00F95CCD" w:rsidRPr="009268B2" w:rsidRDefault="00850250">
            <w:pPr>
              <w:jc w:val="both"/>
              <w:rPr>
                <w:rFonts w:ascii="Sylfaen" w:hAnsi="Sylfaen"/>
                <w:color w:val="808080"/>
                <w:sz w:val="20"/>
                <w:szCs w:val="20"/>
                <w:lang w:val="ka-GE"/>
              </w:rPr>
            </w:pPr>
            <w:r w:rsidRPr="009268B2">
              <w:rPr>
                <w:rFonts w:ascii="Sylfaen" w:hAnsi="Sylfaen" w:cs="Sylfaen"/>
                <w:sz w:val="20"/>
                <w:szCs w:val="20"/>
                <w:lang w:val="ka-GE"/>
              </w:rPr>
              <w:t>პროგრამის ფინანსური უზრუნველყოფა ხდება თსუ-ს ჰუმ</w:t>
            </w:r>
            <w:r w:rsidRPr="009268B2">
              <w:rPr>
                <w:rFonts w:ascii="Sylfaen" w:hAnsi="Sylfaen" w:cs="Sylfaen"/>
                <w:sz w:val="20"/>
                <w:szCs w:val="20"/>
                <w:lang w:val="ka-GE"/>
              </w:rPr>
              <w:softHyphen/>
              <w:t>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პროგრამის ფარგლებში  დაგეგმილი სამეცნიერო და საგანმანთლებლო ღონისძიებების ჩატარებას.</w:t>
            </w:r>
          </w:p>
        </w:tc>
      </w:tr>
      <w:tr w:rsidR="00F95CCD" w:rsidRPr="009268B2" w14:paraId="59432949" w14:textId="77777777" w:rsidTr="0015214B">
        <w:tc>
          <w:tcPr>
            <w:tcW w:w="2719" w:type="dxa"/>
          </w:tcPr>
          <w:p w14:paraId="34C4848F" w14:textId="77777777" w:rsidR="00F95CCD" w:rsidRPr="009268B2" w:rsidRDefault="009C610D">
            <w:pPr>
              <w:rPr>
                <w:rFonts w:ascii="Sylfaen" w:hAnsi="Sylfaen"/>
                <w:b/>
                <w:sz w:val="20"/>
                <w:szCs w:val="20"/>
                <w:lang w:val="ka-GE"/>
              </w:rPr>
            </w:pPr>
            <w:r w:rsidRPr="009268B2">
              <w:rPr>
                <w:rFonts w:ascii="Sylfaen" w:hAnsi="Sylfaen"/>
                <w:b/>
                <w:sz w:val="20"/>
                <w:szCs w:val="20"/>
                <w:lang w:val="ka-GE"/>
              </w:rPr>
              <w:t>დამატებითი ინფორმაცია</w:t>
            </w:r>
          </w:p>
          <w:p w14:paraId="721E205D" w14:textId="77777777" w:rsidR="00F95CCD" w:rsidRPr="009268B2" w:rsidRDefault="009C610D">
            <w:pPr>
              <w:rPr>
                <w:rFonts w:ascii="Sylfaen" w:hAnsi="Sylfaen"/>
                <w:sz w:val="20"/>
                <w:szCs w:val="20"/>
                <w:lang w:val="ka-GE"/>
              </w:rPr>
            </w:pPr>
            <w:r w:rsidRPr="009268B2">
              <w:rPr>
                <w:rFonts w:ascii="Sylfaen" w:hAnsi="Sylfaen"/>
                <w:b/>
                <w:sz w:val="20"/>
                <w:szCs w:val="20"/>
                <w:lang w:val="ka-GE"/>
              </w:rPr>
              <w:t>(საჭიროების შემთხვევაში)</w:t>
            </w:r>
          </w:p>
        </w:tc>
        <w:tc>
          <w:tcPr>
            <w:tcW w:w="6857" w:type="dxa"/>
            <w:shd w:val="clear" w:color="auto" w:fill="auto"/>
          </w:tcPr>
          <w:p w14:paraId="08CC7564"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სტუდენტებისთვის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უზრუნველყოფილია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მრავალფეროვანი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ენობრივი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პრაქტიკა</w:t>
            </w:r>
            <w:proofErr w:type="spellEnd"/>
            <w:r w:rsidRPr="009268B2">
              <w:rPr>
                <w:rFonts w:ascii="Sylfaen" w:eastAsia="Sylfaen" w:hAnsi="Sylfaen" w:cs="Sylfaen"/>
                <w:sz w:val="20"/>
                <w:szCs w:val="20"/>
              </w:rPr>
              <w:t>:</w:t>
            </w:r>
          </w:p>
          <w:p w14:paraId="26C03C7F" w14:textId="77777777" w:rsidR="00F95CCD" w:rsidRPr="009268B2" w:rsidRDefault="00F95CCD">
            <w:pPr>
              <w:jc w:val="both"/>
              <w:rPr>
                <w:rFonts w:ascii="Sylfaen" w:eastAsia="Sylfaen" w:hAnsi="Sylfaen" w:cs="Sylfaen"/>
                <w:sz w:val="20"/>
                <w:szCs w:val="20"/>
              </w:rPr>
            </w:pPr>
          </w:p>
          <w:p w14:paraId="37DD8C55" w14:textId="77777777" w:rsidR="00F95CCD" w:rsidRPr="009268B2" w:rsidRDefault="009C610D">
            <w:pPr>
              <w:numPr>
                <w:ilvl w:val="0"/>
                <w:numId w:val="5"/>
              </w:numPr>
              <w:ind w:left="360" w:hanging="360"/>
              <w:jc w:val="both"/>
              <w:rPr>
                <w:rFonts w:ascii="Sylfaen" w:eastAsia="Sylfaen" w:hAnsi="Sylfaen" w:cs="Sylfaen"/>
                <w:sz w:val="20"/>
                <w:szCs w:val="20"/>
              </w:rPr>
            </w:pPr>
            <w:proofErr w:type="spellStart"/>
            <w:r w:rsidRPr="009268B2">
              <w:rPr>
                <w:rFonts w:ascii="Sylfaen" w:eastAsia="Sylfaen" w:hAnsi="Sylfaen" w:cs="Sylfaen"/>
                <w:sz w:val="20"/>
                <w:szCs w:val="20"/>
              </w:rPr>
              <w:t>თსუ-ისა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თურქეთის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უნივერსიტეტებს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შორის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გაფორმებულ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ურთიერთთანამშრომლობის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მემორანდუმისა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ხელშეკრულების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საფუძველზე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ყოველწლიურად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ხდება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გაგზავნა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ენის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საზაფხულო</w:t>
            </w:r>
            <w:proofErr w:type="spellEnd"/>
            <w:r w:rsidRPr="009268B2">
              <w:rPr>
                <w:rFonts w:ascii="Sylfaen" w:eastAsia="Sylfaen" w:hAnsi="Sylfaen" w:cs="Sylfaen"/>
                <w:sz w:val="20"/>
                <w:szCs w:val="20"/>
              </w:rPr>
              <w:t>/</w:t>
            </w:r>
            <w:proofErr w:type="spellStart"/>
            <w:r w:rsidRPr="009268B2">
              <w:rPr>
                <w:rFonts w:ascii="Sylfaen" w:eastAsia="Sylfaen" w:hAnsi="Sylfaen" w:cs="Sylfaen"/>
                <w:sz w:val="20"/>
                <w:szCs w:val="20"/>
              </w:rPr>
              <w:t>ზამთრის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სკოლებში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ინტერნაიცონალურ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ბანაკებში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სადაც</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ენობრივ</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პრაქტიკასთან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ერთად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კულტურული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მონაწილეებიც</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ხდებიან</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lastRenderedPageBreak/>
              <w:t>ათვალიერებენ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კულტურის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ძეგლებს</w:t>
            </w:r>
            <w:proofErr w:type="spellEnd"/>
            <w:r w:rsidRPr="009268B2">
              <w:rPr>
                <w:rFonts w:ascii="Sylfaen" w:eastAsia="Sylfaen" w:hAnsi="Sylfaen" w:cs="Sylfaen"/>
                <w:sz w:val="20"/>
                <w:szCs w:val="20"/>
              </w:rPr>
              <w:t>.</w:t>
            </w:r>
          </w:p>
          <w:p w14:paraId="495D7B8F" w14:textId="77777777" w:rsidR="00F95CCD" w:rsidRPr="009268B2" w:rsidRDefault="00F95CCD">
            <w:pPr>
              <w:jc w:val="both"/>
              <w:rPr>
                <w:rFonts w:ascii="Sylfaen" w:eastAsia="Sylfaen" w:hAnsi="Sylfaen" w:cs="Sylfaen"/>
                <w:sz w:val="20"/>
                <w:szCs w:val="20"/>
              </w:rPr>
            </w:pPr>
          </w:p>
          <w:p w14:paraId="2259FF42" w14:textId="77777777" w:rsidR="00F95CCD" w:rsidRPr="009268B2" w:rsidRDefault="009C610D">
            <w:pPr>
              <w:numPr>
                <w:ilvl w:val="0"/>
                <w:numId w:val="9"/>
              </w:numPr>
              <w:jc w:val="both"/>
              <w:rPr>
                <w:rFonts w:ascii="Sylfaen" w:eastAsia="Sylfaen" w:hAnsi="Sylfaen" w:cs="Sylfaen"/>
                <w:sz w:val="20"/>
                <w:szCs w:val="20"/>
              </w:rPr>
            </w:pPr>
            <w:r w:rsidRPr="009268B2">
              <w:rPr>
                <w:rFonts w:ascii="Sylfaen" w:eastAsia="Sylfaen" w:hAnsi="Sylfaen" w:cs="Sylfaen"/>
                <w:sz w:val="20"/>
                <w:szCs w:val="20"/>
              </w:rPr>
              <w:t> </w:t>
            </w:r>
            <w:proofErr w:type="spellStart"/>
            <w:r w:rsidRPr="009268B2">
              <w:rPr>
                <w:rFonts w:ascii="Sylfaen" w:eastAsia="Sylfaen" w:hAnsi="Sylfaen" w:cs="Sylfaen"/>
                <w:sz w:val="20"/>
                <w:szCs w:val="20"/>
              </w:rPr>
              <w:t>თურქეთის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მთავრობის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მიერ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ინიცირებულ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მევლანას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გაცვლითი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ფარგლებში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საშუალება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ეძლევათ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ერთი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სემესტრი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გაატარონ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უნივერისტეტებში</w:t>
            </w:r>
            <w:proofErr w:type="spellEnd"/>
            <w:r w:rsidRPr="009268B2">
              <w:rPr>
                <w:rFonts w:ascii="Sylfaen" w:eastAsia="Sylfaen" w:hAnsi="Sylfaen" w:cs="Sylfaen"/>
                <w:sz w:val="20"/>
                <w:szCs w:val="20"/>
              </w:rPr>
              <w:t xml:space="preserve">. </w:t>
            </w:r>
          </w:p>
          <w:p w14:paraId="71A24670" w14:textId="77777777" w:rsidR="00F95CCD" w:rsidRPr="009268B2" w:rsidRDefault="00F95CCD">
            <w:pPr>
              <w:ind w:left="360"/>
              <w:jc w:val="both"/>
              <w:rPr>
                <w:rFonts w:ascii="Sylfaen" w:eastAsia="Sylfaen" w:hAnsi="Sylfaen" w:cs="Sylfaen"/>
                <w:sz w:val="20"/>
                <w:szCs w:val="20"/>
              </w:rPr>
            </w:pPr>
          </w:p>
          <w:p w14:paraId="7975311E" w14:textId="77777777" w:rsidR="00F95CCD" w:rsidRPr="009268B2" w:rsidRDefault="009C610D">
            <w:pPr>
              <w:numPr>
                <w:ilvl w:val="0"/>
                <w:numId w:val="9"/>
              </w:numPr>
              <w:jc w:val="both"/>
              <w:rPr>
                <w:rFonts w:ascii="Sylfaen" w:eastAsia="Sylfaen" w:hAnsi="Sylfaen" w:cs="Sylfaen"/>
                <w:sz w:val="20"/>
                <w:szCs w:val="20"/>
              </w:rPr>
            </w:pPr>
            <w:proofErr w:type="spellStart"/>
            <w:r w:rsidRPr="009268B2">
              <w:rPr>
                <w:rFonts w:ascii="Sylfaen" w:eastAsia="Sylfaen" w:hAnsi="Sylfaen" w:cs="Sylfaen"/>
                <w:sz w:val="20"/>
                <w:szCs w:val="20"/>
              </w:rPr>
              <w:t>ევროკავშირის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მიერ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დაფინანსებულ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ერზურუმის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გაცვლითი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ფარგლებში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საშუალება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ეძლევათ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ერთი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სემესტრი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გაატარონ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როგორც</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ისე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ევროპის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წამყვან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უნივერისტეტებში</w:t>
            </w:r>
            <w:proofErr w:type="spellEnd"/>
            <w:r w:rsidRPr="009268B2">
              <w:rPr>
                <w:rFonts w:ascii="Sylfaen" w:eastAsia="Sylfaen" w:hAnsi="Sylfaen" w:cs="Sylfaen"/>
                <w:sz w:val="20"/>
                <w:szCs w:val="20"/>
              </w:rPr>
              <w:t xml:space="preserve">. </w:t>
            </w:r>
          </w:p>
          <w:p w14:paraId="1FEA449C" w14:textId="77777777" w:rsidR="00F95CCD" w:rsidRPr="009268B2" w:rsidRDefault="00F95CCD">
            <w:pPr>
              <w:ind w:left="360"/>
              <w:jc w:val="both"/>
              <w:rPr>
                <w:rFonts w:ascii="Sylfaen" w:eastAsia="Sylfaen" w:hAnsi="Sylfaen" w:cs="Sylfaen"/>
                <w:sz w:val="20"/>
                <w:szCs w:val="20"/>
              </w:rPr>
            </w:pPr>
          </w:p>
          <w:p w14:paraId="7956E01F" w14:textId="77777777" w:rsidR="00F95CCD" w:rsidRPr="009268B2" w:rsidRDefault="009C610D">
            <w:pPr>
              <w:numPr>
                <w:ilvl w:val="0"/>
                <w:numId w:val="9"/>
              </w:numPr>
              <w:jc w:val="both"/>
              <w:rPr>
                <w:rFonts w:ascii="Sylfaen" w:eastAsia="Sylfaen" w:hAnsi="Sylfaen" w:cs="Sylfaen"/>
                <w:sz w:val="20"/>
                <w:szCs w:val="20"/>
              </w:rPr>
            </w:pPr>
            <w:proofErr w:type="spellStart"/>
            <w:r w:rsidRPr="009268B2">
              <w:rPr>
                <w:rFonts w:ascii="Sylfaen" w:eastAsia="Sylfaen" w:hAnsi="Sylfaen" w:cs="Sylfaen"/>
                <w:sz w:val="20"/>
                <w:szCs w:val="20"/>
              </w:rPr>
              <w:t>თურქეთის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მთავრობის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მიერ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გამოცდახებული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სტიპენდიების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Türkiye</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Burslar”ფარგლებში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საქართელოსთვის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დაშვებულია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ცალკე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კვოტა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კურსდამთავრებულებს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მაგისტრანტობის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კანდიდატებს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მაგისტრებსა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დოქტორანტებს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საშუალება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ეძელვათ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სწავლა</w:t>
            </w:r>
            <w:proofErr w:type="spellEnd"/>
            <w:r w:rsidRPr="009268B2">
              <w:rPr>
                <w:rFonts w:ascii="Sylfaen" w:eastAsia="Sylfaen" w:hAnsi="Sylfaen" w:cs="Sylfaen"/>
                <w:sz w:val="20"/>
                <w:szCs w:val="20"/>
              </w:rPr>
              <w:t>/</w:t>
            </w:r>
            <w:proofErr w:type="spellStart"/>
            <w:r w:rsidRPr="009268B2">
              <w:rPr>
                <w:rFonts w:ascii="Sylfaen" w:eastAsia="Sylfaen" w:hAnsi="Sylfaen" w:cs="Sylfaen"/>
                <w:sz w:val="20"/>
                <w:szCs w:val="20"/>
              </w:rPr>
              <w:t>კვლევა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გააგრძელონ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უნივერსიტეტებში</w:t>
            </w:r>
            <w:proofErr w:type="spellEnd"/>
            <w:r w:rsidRPr="009268B2">
              <w:rPr>
                <w:rFonts w:ascii="Sylfaen" w:eastAsia="Sylfaen" w:hAnsi="Sylfaen" w:cs="Sylfaen"/>
                <w:sz w:val="20"/>
                <w:szCs w:val="20"/>
              </w:rPr>
              <w:t>;</w:t>
            </w:r>
          </w:p>
          <w:p w14:paraId="14E10218" w14:textId="77777777" w:rsidR="00F95CCD" w:rsidRPr="009268B2" w:rsidRDefault="00F95CCD">
            <w:pPr>
              <w:ind w:left="360"/>
              <w:jc w:val="both"/>
              <w:rPr>
                <w:rFonts w:ascii="Sylfaen" w:eastAsia="Sylfaen" w:hAnsi="Sylfaen" w:cs="Sylfaen"/>
                <w:sz w:val="20"/>
                <w:szCs w:val="20"/>
              </w:rPr>
            </w:pPr>
          </w:p>
          <w:p w14:paraId="171A1DE0" w14:textId="77777777" w:rsidR="00F95CCD" w:rsidRPr="009268B2" w:rsidRDefault="009C610D">
            <w:pPr>
              <w:jc w:val="both"/>
              <w:rPr>
                <w:rFonts w:ascii="Sylfaen" w:eastAsia="Sylfaen" w:hAnsi="Sylfaen" w:cs="Sylfaen"/>
                <w:color w:val="000000"/>
                <w:sz w:val="20"/>
                <w:szCs w:val="20"/>
                <w:lang w:val="ka-GE"/>
              </w:rPr>
            </w:pPr>
            <w:proofErr w:type="spellStart"/>
            <w:r w:rsidRPr="009268B2">
              <w:rPr>
                <w:rFonts w:ascii="Sylfaen" w:eastAsia="Sylfaen" w:hAnsi="Sylfaen" w:cs="Sylfaen"/>
                <w:kern w:val="1"/>
                <w:sz w:val="20"/>
                <w:szCs w:val="20"/>
                <w:lang w:eastAsia="zh-CN"/>
              </w:rPr>
              <w:t>გარდა</w:t>
            </w:r>
            <w:proofErr w:type="spellEnd"/>
            <w:r w:rsidRPr="009268B2">
              <w:rPr>
                <w:rFonts w:ascii="Sylfaen" w:eastAsia="Sylfaen" w:hAnsi="Sylfaen" w:cs="Sylfaen"/>
                <w:kern w:val="1"/>
                <w:sz w:val="20"/>
                <w:szCs w:val="20"/>
                <w:lang w:eastAsia="zh-CN"/>
              </w:rPr>
              <w:t xml:space="preserve"> </w:t>
            </w:r>
            <w:proofErr w:type="spellStart"/>
            <w:r w:rsidRPr="009268B2">
              <w:rPr>
                <w:rFonts w:ascii="Sylfaen" w:eastAsia="Sylfaen" w:hAnsi="Sylfaen" w:cs="Sylfaen"/>
                <w:kern w:val="1"/>
                <w:sz w:val="20"/>
                <w:szCs w:val="20"/>
                <w:lang w:eastAsia="zh-CN"/>
              </w:rPr>
              <w:t>ზემოჩამოთვლილი</w:t>
            </w:r>
            <w:proofErr w:type="spellEnd"/>
            <w:r w:rsidRPr="009268B2">
              <w:rPr>
                <w:rFonts w:ascii="Sylfaen" w:eastAsia="Sylfaen" w:hAnsi="Sylfaen" w:cs="Sylfaen"/>
                <w:kern w:val="1"/>
                <w:sz w:val="20"/>
                <w:szCs w:val="20"/>
                <w:lang w:eastAsia="zh-CN"/>
              </w:rPr>
              <w:t xml:space="preserve">  </w:t>
            </w:r>
            <w:proofErr w:type="spellStart"/>
            <w:r w:rsidRPr="009268B2">
              <w:rPr>
                <w:rFonts w:ascii="Sylfaen" w:eastAsia="Sylfaen" w:hAnsi="Sylfaen" w:cs="Sylfaen"/>
                <w:kern w:val="1"/>
                <w:sz w:val="20"/>
                <w:szCs w:val="20"/>
                <w:lang w:eastAsia="zh-CN"/>
              </w:rPr>
              <w:t>აქტივობებისა</w:t>
            </w:r>
            <w:proofErr w:type="spellEnd"/>
            <w:r w:rsidRPr="009268B2">
              <w:rPr>
                <w:rFonts w:ascii="Sylfaen" w:eastAsia="Sylfaen" w:hAnsi="Sylfaen" w:cs="Sylfaen"/>
                <w:kern w:val="1"/>
                <w:sz w:val="20"/>
                <w:szCs w:val="20"/>
                <w:lang w:eastAsia="zh-CN"/>
              </w:rPr>
              <w:t xml:space="preserve"> </w:t>
            </w:r>
            <w:r w:rsidRPr="009268B2">
              <w:rPr>
                <w:rFonts w:ascii="Sylfaen" w:eastAsia="Sylfaen" w:hAnsi="Sylfaen" w:cs="Sylfaen"/>
                <w:color w:val="000000"/>
                <w:sz w:val="20"/>
                <w:szCs w:val="20"/>
                <w:lang w:val="ka-GE"/>
              </w:rPr>
              <w:t>პროგრამის ხელმძღვანელი და განმახორცილებელი პერსონალი ზრუნავს სტუდენტების ინფორმირებულობასა და ჩართულობაზე სხვადასხვა ტიპის გაცვლით პროგრამებსა და საერთაშორისო აქტივობებში:</w:t>
            </w:r>
          </w:p>
          <w:p w14:paraId="5FF8D4F8" w14:textId="77777777" w:rsidR="00F95CCD" w:rsidRPr="009268B2" w:rsidRDefault="00F95CCD">
            <w:pPr>
              <w:jc w:val="both"/>
              <w:rPr>
                <w:rFonts w:ascii="Sylfaen" w:eastAsia="Sylfaen" w:hAnsi="Sylfaen" w:cs="Sylfaen"/>
                <w:color w:val="000000"/>
                <w:sz w:val="20"/>
                <w:szCs w:val="20"/>
                <w:lang w:val="ka-GE"/>
              </w:rPr>
            </w:pPr>
          </w:p>
          <w:p w14:paraId="680F0994" w14:textId="77777777" w:rsidR="00F95CCD" w:rsidRPr="009268B2" w:rsidRDefault="009C610D">
            <w:pPr>
              <w:numPr>
                <w:ilvl w:val="0"/>
                <w:numId w:val="5"/>
              </w:numPr>
              <w:ind w:left="360" w:hanging="360"/>
              <w:jc w:val="both"/>
              <w:rPr>
                <w:rFonts w:ascii="Sylfaen" w:eastAsia="Sylfaen" w:hAnsi="Sylfaen" w:cs="Sylfaen"/>
                <w:color w:val="000000"/>
                <w:sz w:val="20"/>
                <w:szCs w:val="20"/>
                <w:lang w:val="ka-GE"/>
              </w:rPr>
            </w:pPr>
            <w:r w:rsidRPr="009268B2">
              <w:rPr>
                <w:rFonts w:ascii="Sylfaen" w:eastAsia="Sylfaen" w:hAnsi="Sylfaen" w:cs="Sylfaen"/>
                <w:color w:val="000000"/>
                <w:sz w:val="20"/>
                <w:szCs w:val="20"/>
                <w:lang w:val="ka-GE"/>
              </w:rPr>
              <w:t>საქართველოში თურქეთის რესპუბლიკის საელჩოსა და განათლების სამრჩევლოს ეგიდით. საქართველოს მასშტაბით თურქოლოგიის პროგრამის სტუდენტებისათვის ყოველწლიურად (2000 წლიდან) ტარდება ქართულიდან თურქულად თარგმანების კონკურსი. საუკეთესო სამი თარგმანის ავტორს   გადაეცემათ  ფულადი ჯილდო. აღნიშნული კონკურსი მეტ მოტივაციას უჩენს სტუდენტებს რათა უფრო ღრმად და საფუძვლიანად შეისწავლონ თურქული ლიტერატურა და უკეთესად დაეუფლონ ენობრივ კომპეტენციებს;</w:t>
            </w:r>
          </w:p>
          <w:p w14:paraId="23EF6AA7" w14:textId="77777777" w:rsidR="00F95CCD" w:rsidRPr="009268B2" w:rsidRDefault="00F95CCD">
            <w:pPr>
              <w:jc w:val="both"/>
              <w:rPr>
                <w:rFonts w:ascii="Sylfaen" w:eastAsia="Sylfaen" w:hAnsi="Sylfaen" w:cs="Sylfaen"/>
                <w:color w:val="000000"/>
                <w:sz w:val="20"/>
                <w:szCs w:val="20"/>
                <w:lang w:val="ka-GE"/>
              </w:rPr>
            </w:pPr>
          </w:p>
          <w:p w14:paraId="2336FFBB" w14:textId="5E627CC6" w:rsidR="00F95CCD" w:rsidRPr="009268B2" w:rsidRDefault="009C610D" w:rsidP="00E63A16">
            <w:pPr>
              <w:numPr>
                <w:ilvl w:val="0"/>
                <w:numId w:val="5"/>
              </w:numPr>
              <w:ind w:left="360" w:hanging="360"/>
              <w:jc w:val="both"/>
              <w:rPr>
                <w:rFonts w:ascii="Sylfaen" w:eastAsia="Sylfaen" w:hAnsi="Sylfaen" w:cs="Sylfaen"/>
                <w:color w:val="000000"/>
                <w:sz w:val="20"/>
                <w:szCs w:val="20"/>
                <w:lang w:val="ka-GE"/>
              </w:rPr>
            </w:pPr>
            <w:r w:rsidRPr="009268B2">
              <w:rPr>
                <w:rFonts w:ascii="Sylfaen" w:eastAsia="Sylfaen" w:hAnsi="Sylfaen" w:cs="Sylfaen"/>
                <w:color w:val="000000"/>
                <w:sz w:val="20"/>
                <w:szCs w:val="20"/>
                <w:lang w:val="ka-GE"/>
              </w:rPr>
              <w:t xml:space="preserve">თბილისის იუნუს ემრეს სახელობის თურქული კულტურის ცენტრში ყოველთვიურად ტარდება სემინარები ”საუბრები თურქულ ლიტერატურაზე” სადაც სტუდენტებს ეძელვათ საუშუალება მოუსმინონ თურქეთიდან მოწვეულ  დარგის სპეციალისტებს, დაუსვან შეკითხვები და გაიღრმავონ ცოდნა მათთვის საინტერესო მიმართულებით. გარდა აღნიშნულისა სისტემატურად ტარდება სხვადასხვა ტიპის კურსები (ებრუ (წყალზე ხატვა), კალიგრაფია და სხვა) რაც საშუალებას </w:t>
            </w:r>
            <w:r w:rsidRPr="009268B2">
              <w:rPr>
                <w:rFonts w:ascii="Sylfaen" w:eastAsia="Sylfaen" w:hAnsi="Sylfaen" w:cs="Sylfaen"/>
                <w:color w:val="000000"/>
                <w:sz w:val="20"/>
                <w:szCs w:val="20"/>
                <w:lang w:val="ka-GE"/>
              </w:rPr>
              <w:lastRenderedPageBreak/>
              <w:t>აძლევს სტუდენტებს ახლოს გაეცნონ თურქულ კულტურას და გაიღრმავონ ენის პრაქტიკული უნარ-ჩვევები;</w:t>
            </w:r>
          </w:p>
          <w:p w14:paraId="0FFD73F1" w14:textId="77777777" w:rsidR="00F95CCD" w:rsidRPr="009268B2" w:rsidRDefault="009C610D">
            <w:pPr>
              <w:numPr>
                <w:ilvl w:val="0"/>
                <w:numId w:val="5"/>
              </w:numPr>
              <w:ind w:left="360" w:hanging="360"/>
              <w:jc w:val="both"/>
              <w:rPr>
                <w:rFonts w:ascii="Sylfaen" w:eastAsia="Sylfaen" w:hAnsi="Sylfaen" w:cs="Sylfaen"/>
                <w:color w:val="000000"/>
                <w:sz w:val="20"/>
                <w:szCs w:val="20"/>
                <w:lang w:val="ka-GE"/>
              </w:rPr>
            </w:pPr>
            <w:r w:rsidRPr="009268B2">
              <w:rPr>
                <w:rFonts w:ascii="Sylfaen" w:eastAsia="Sylfaen" w:hAnsi="Sylfaen" w:cs="Sylfaen"/>
                <w:color w:val="000000"/>
                <w:sz w:val="20"/>
                <w:szCs w:val="20"/>
                <w:lang w:val="ka-GE"/>
              </w:rPr>
              <w:t xml:space="preserve">2021 წელს “გლობალიზაცია სახლიდან გაუსვლელად” პროექტის ფარგლებში თურქოლოგიის საბაკალავრო პროგრამის, ილიაუნისა და ავეიროს  (პორტუგალია) უნივერსიტეტების სტუდენტური ჯგუფების ჩართულობით  მომზადდა  ერთობლივი კვლევითი პროექტი. რომლის ონლაინ პრეზენტაციასაც ესწრებოდნენ კოორდინატორები სამივე უნივერსიტეტიდან და ავეიროს უნივერსიტეტის რექტორი. პროექტის წარმატებულად განხორცილების დასტურად სტუდენტებს გადაეცათ სერტიფიკატები. </w:t>
            </w:r>
          </w:p>
          <w:p w14:paraId="09559136" w14:textId="77777777" w:rsidR="00F95CCD" w:rsidRPr="009268B2" w:rsidRDefault="00F95CCD">
            <w:pPr>
              <w:jc w:val="both"/>
              <w:rPr>
                <w:rFonts w:ascii="Sylfaen" w:eastAsia="Sylfaen" w:hAnsi="Sylfaen" w:cs="Sylfaen"/>
                <w:color w:val="000000"/>
                <w:sz w:val="20"/>
                <w:szCs w:val="20"/>
                <w:lang w:val="ka-GE"/>
              </w:rPr>
            </w:pPr>
          </w:p>
          <w:p w14:paraId="32B081FC"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თსუ</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ჰუმანიტარულ</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მეცნიერებათა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ფაკულტეტის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აღმოსავლეთმცოდნეობის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ინსტიტუტი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სისტემატურად</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მასპინძლობს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ახლო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აღმოსავლეთისა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ევროპისა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წამყვანი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უნივერსიტეტების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აღმოსავლეთმცოდნე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პროფესორებს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რომლებიც</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ინტენსიურ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სალექციო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კურსებს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საჯარო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ლექციებსა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კონსულტაციებს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სთავაზობენ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ინსტიტუტის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სამივე</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საფეხურის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საგანამანათლებლო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მათ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შორის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საბაკალავრო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სტუდენტებს</w:t>
            </w:r>
            <w:proofErr w:type="spellEnd"/>
            <w:r w:rsidRPr="009268B2">
              <w:rPr>
                <w:rFonts w:ascii="Sylfaen" w:eastAsia="Sylfaen" w:hAnsi="Sylfaen" w:cs="Sylfaen"/>
                <w:sz w:val="20"/>
                <w:szCs w:val="20"/>
              </w:rPr>
              <w:t>.</w:t>
            </w:r>
          </w:p>
          <w:p w14:paraId="38777152" w14:textId="77777777" w:rsidR="00F95CCD" w:rsidRPr="009268B2" w:rsidRDefault="009C610D">
            <w:pPr>
              <w:jc w:val="both"/>
              <w:rPr>
                <w:rFonts w:ascii="Sylfaen" w:eastAsia="Sylfaen" w:hAnsi="Sylfaen" w:cs="Sylfaen"/>
                <w:sz w:val="20"/>
                <w:szCs w:val="20"/>
              </w:rPr>
            </w:pPr>
            <w:proofErr w:type="spellStart"/>
            <w:r w:rsidRPr="009268B2">
              <w:rPr>
                <w:rFonts w:ascii="Sylfaen" w:eastAsia="Sylfaen" w:hAnsi="Sylfaen" w:cs="Sylfaen"/>
                <w:sz w:val="20"/>
                <w:szCs w:val="20"/>
              </w:rPr>
              <w:t>გარდა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ზემოაღნიშნული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საუნივერსიტეტო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აქტივობებისა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თსუ</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თურქოლოგიის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სტუდენტები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ინდივიდუალური</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აქტივობებითაც</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აღწევენ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წარმატებებს</w:t>
            </w:r>
            <w:proofErr w:type="spellEnd"/>
            <w:r w:rsidRPr="009268B2">
              <w:rPr>
                <w:rFonts w:ascii="Sylfaen" w:eastAsia="Sylfaen" w:hAnsi="Sylfaen" w:cs="Sylfaen"/>
                <w:sz w:val="20"/>
                <w:szCs w:val="20"/>
              </w:rPr>
              <w:t xml:space="preserve"> - </w:t>
            </w:r>
            <w:proofErr w:type="spellStart"/>
            <w:r w:rsidRPr="009268B2">
              <w:rPr>
                <w:rFonts w:ascii="Sylfaen" w:eastAsia="Sylfaen" w:hAnsi="Sylfaen" w:cs="Sylfaen"/>
                <w:sz w:val="20"/>
                <w:szCs w:val="20"/>
              </w:rPr>
              <w:t>მათ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მიეწოდებათ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ინფორმაცია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საერთაშორისო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სასწავლო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სტიპენდიების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საკონკურსო</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პროგრამების</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შესახებ</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და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ეძლევათ</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რეკომენდაცია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მონაწილეობა</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მიიღონ</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ამგვარ</w:t>
            </w:r>
            <w:proofErr w:type="spellEnd"/>
            <w:r w:rsidRPr="009268B2">
              <w:rPr>
                <w:rFonts w:ascii="Sylfaen" w:eastAsia="Sylfaen" w:hAnsi="Sylfaen" w:cs="Sylfaen"/>
                <w:sz w:val="20"/>
                <w:szCs w:val="20"/>
              </w:rPr>
              <w:t xml:space="preserve"> </w:t>
            </w:r>
            <w:proofErr w:type="spellStart"/>
            <w:r w:rsidRPr="009268B2">
              <w:rPr>
                <w:rFonts w:ascii="Sylfaen" w:eastAsia="Sylfaen" w:hAnsi="Sylfaen" w:cs="Sylfaen"/>
                <w:sz w:val="20"/>
                <w:szCs w:val="20"/>
              </w:rPr>
              <w:t>კონკურსებში</w:t>
            </w:r>
            <w:proofErr w:type="spellEnd"/>
            <w:r w:rsidRPr="009268B2">
              <w:rPr>
                <w:rFonts w:ascii="Sylfaen" w:eastAsia="Sylfaen" w:hAnsi="Sylfaen" w:cs="Sylfaen"/>
                <w:sz w:val="20"/>
                <w:szCs w:val="20"/>
              </w:rPr>
              <w:t>.</w:t>
            </w:r>
          </w:p>
        </w:tc>
      </w:tr>
    </w:tbl>
    <w:p w14:paraId="0093AED7" w14:textId="77777777" w:rsidR="00F95CCD" w:rsidRPr="009268B2" w:rsidRDefault="00F95CCD">
      <w:pPr>
        <w:rPr>
          <w:sz w:val="20"/>
          <w:szCs w:val="20"/>
        </w:rPr>
      </w:pPr>
    </w:p>
    <w:sectPr w:rsidR="00F95CCD" w:rsidRPr="009268B2" w:rsidSect="00252CAF">
      <w:headerReference w:type="default" r:id="rId7"/>
      <w:pgSz w:w="12240" w:h="15840"/>
      <w:pgMar w:top="1440" w:right="1440" w:bottom="1440" w:left="144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BBF4" w14:textId="77777777" w:rsidR="00235015" w:rsidRDefault="00235015">
      <w:pPr>
        <w:spacing w:after="0" w:line="240" w:lineRule="auto"/>
      </w:pPr>
      <w:r>
        <w:separator/>
      </w:r>
    </w:p>
  </w:endnote>
  <w:endnote w:type="continuationSeparator" w:id="0">
    <w:p w14:paraId="75AEA09F" w14:textId="77777777" w:rsidR="00235015" w:rsidRDefault="0023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C333" w14:textId="77777777" w:rsidR="00235015" w:rsidRDefault="00235015">
      <w:pPr>
        <w:spacing w:after="0" w:line="240" w:lineRule="auto"/>
      </w:pPr>
      <w:r>
        <w:separator/>
      </w:r>
    </w:p>
  </w:footnote>
  <w:footnote w:type="continuationSeparator" w:id="0">
    <w:p w14:paraId="675ABC3C" w14:textId="77777777" w:rsidR="00235015" w:rsidRDefault="00235015">
      <w:pPr>
        <w:spacing w:after="0" w:line="240" w:lineRule="auto"/>
      </w:pPr>
      <w:r>
        <w:continuationSeparator/>
      </w:r>
    </w:p>
  </w:footnote>
  <w:footnote w:id="1">
    <w:p w14:paraId="5E10F4EF" w14:textId="77777777" w:rsidR="00F95CCD" w:rsidRDefault="00F95CCD">
      <w:pPr>
        <w:pStyle w:val="FootnoteText"/>
        <w:rPr>
          <w:rFonts w:ascii="Sylfaen" w:hAnsi="Sylfaen"/>
          <w:lang w:val="ka-GE"/>
        </w:rPr>
      </w:pPr>
    </w:p>
  </w:footnote>
  <w:footnote w:id="2">
    <w:p w14:paraId="4B916F55" w14:textId="77777777" w:rsidR="00F95CCD" w:rsidRDefault="009C610D">
      <w:pPr>
        <w:pStyle w:val="FootnoteText"/>
        <w:jc w:val="both"/>
        <w:rPr>
          <w:rFonts w:ascii="Sylfaen" w:hAnsi="Sylfaen"/>
          <w:lang w:val="ka-GE"/>
        </w:rPr>
      </w:pPr>
      <w:r>
        <w:rPr>
          <w:rStyle w:val="FootnoteReference"/>
        </w:rPr>
        <w:footnoteRef/>
      </w:r>
      <w:r>
        <w:t xml:space="preserve"> </w:t>
      </w:r>
      <w:proofErr w:type="spellStart"/>
      <w:r>
        <w:rPr>
          <w:rFonts w:ascii="Sylfaen" w:hAnsi="Sylfaen" w:cs="Sylfaen"/>
          <w:sz w:val="16"/>
          <w:szCs w:val="16"/>
        </w:rPr>
        <w:t>პროგრამის</w:t>
      </w:r>
      <w:proofErr w:type="spellEnd"/>
      <w:r>
        <w:rPr>
          <w:rFonts w:ascii="Sylfaen" w:hAnsi="Sylfaen" w:cs="Sylfaen"/>
          <w:sz w:val="16"/>
          <w:szCs w:val="16"/>
        </w:rPr>
        <w:t xml:space="preserve"> </w:t>
      </w:r>
      <w:proofErr w:type="spellStart"/>
      <w:r>
        <w:rPr>
          <w:rFonts w:ascii="Sylfaen" w:hAnsi="Sylfaen" w:cs="Sylfaen"/>
          <w:sz w:val="16"/>
          <w:szCs w:val="16"/>
        </w:rPr>
        <w:t>საფეხური</w:t>
      </w:r>
      <w:proofErr w:type="spellEnd"/>
      <w:r>
        <w:rPr>
          <w:rFonts w:ascii="Sylfaen" w:hAnsi="Sylfaen" w:cs="Sylfaen"/>
          <w:sz w:val="16"/>
          <w:szCs w:val="16"/>
        </w:rPr>
        <w:t xml:space="preserve">, </w:t>
      </w:r>
      <w:proofErr w:type="spellStart"/>
      <w:r>
        <w:rPr>
          <w:rFonts w:ascii="Sylfaen" w:hAnsi="Sylfaen" w:cs="Sylfaen"/>
          <w:sz w:val="16"/>
          <w:szCs w:val="16"/>
        </w:rPr>
        <w:t>პროგრამის</w:t>
      </w:r>
      <w:proofErr w:type="spellEnd"/>
      <w:r>
        <w:rPr>
          <w:rFonts w:ascii="Sylfaen" w:hAnsi="Sylfaen" w:cs="Sylfaen"/>
          <w:sz w:val="16"/>
          <w:szCs w:val="16"/>
        </w:rPr>
        <w:t xml:space="preserve"> </w:t>
      </w:r>
      <w:proofErr w:type="spellStart"/>
      <w:r>
        <w:rPr>
          <w:rFonts w:ascii="Sylfaen" w:hAnsi="Sylfaen" w:cs="Sylfaen"/>
          <w:sz w:val="16"/>
          <w:szCs w:val="16"/>
        </w:rPr>
        <w:t>სწავლის</w:t>
      </w:r>
      <w:proofErr w:type="spellEnd"/>
      <w:r>
        <w:rPr>
          <w:rFonts w:ascii="Sylfaen" w:hAnsi="Sylfaen" w:cs="Sylfaen"/>
          <w:sz w:val="16"/>
          <w:szCs w:val="16"/>
        </w:rPr>
        <w:t xml:space="preserve"> </w:t>
      </w:r>
      <w:proofErr w:type="spellStart"/>
      <w:r>
        <w:rPr>
          <w:rFonts w:ascii="Sylfaen" w:hAnsi="Sylfaen" w:cs="Sylfaen"/>
          <w:sz w:val="16"/>
          <w:szCs w:val="16"/>
        </w:rPr>
        <w:t>შედეგები</w:t>
      </w:r>
      <w:proofErr w:type="spellEnd"/>
      <w:r>
        <w:rPr>
          <w:rFonts w:ascii="Sylfaen" w:hAnsi="Sylfaen" w:cs="Sylfaen"/>
          <w:sz w:val="16"/>
          <w:szCs w:val="16"/>
        </w:rPr>
        <w:t xml:space="preserve">, </w:t>
      </w:r>
      <w:proofErr w:type="spellStart"/>
      <w:r>
        <w:rPr>
          <w:rFonts w:ascii="Sylfaen" w:hAnsi="Sylfaen" w:cs="Sylfaen"/>
          <w:sz w:val="16"/>
          <w:szCs w:val="16"/>
        </w:rPr>
        <w:t>შინაარსი</w:t>
      </w:r>
      <w:proofErr w:type="spellEnd"/>
      <w:r>
        <w:rPr>
          <w:rFonts w:ascii="Sylfaen" w:hAnsi="Sylfaen" w:cs="Sylfaen"/>
          <w:sz w:val="16"/>
          <w:szCs w:val="16"/>
        </w:rPr>
        <w:t xml:space="preserve">, </w:t>
      </w:r>
      <w:proofErr w:type="spellStart"/>
      <w:r>
        <w:rPr>
          <w:rFonts w:ascii="Sylfaen" w:hAnsi="Sylfaen" w:cs="Sylfaen"/>
          <w:sz w:val="16"/>
          <w:szCs w:val="16"/>
        </w:rPr>
        <w:t>სწავლა-სწავლების</w:t>
      </w:r>
      <w:proofErr w:type="spellEnd"/>
      <w:r>
        <w:rPr>
          <w:rFonts w:ascii="Sylfaen" w:hAnsi="Sylfaen" w:cs="Sylfaen"/>
          <w:sz w:val="16"/>
          <w:szCs w:val="16"/>
        </w:rPr>
        <w:t xml:space="preserve"> </w:t>
      </w:r>
      <w:proofErr w:type="spellStart"/>
      <w:r>
        <w:rPr>
          <w:rFonts w:ascii="Sylfaen" w:hAnsi="Sylfaen" w:cs="Sylfaen"/>
          <w:sz w:val="16"/>
          <w:szCs w:val="16"/>
        </w:rPr>
        <w:t>მეთოდები</w:t>
      </w:r>
      <w:proofErr w:type="spellEnd"/>
      <w:r>
        <w:rPr>
          <w:rFonts w:ascii="Sylfaen" w:hAnsi="Sylfaen" w:cs="Sylfaen"/>
          <w:sz w:val="16"/>
          <w:szCs w:val="16"/>
        </w:rPr>
        <w:t xml:space="preserve"> </w:t>
      </w:r>
      <w:proofErr w:type="spellStart"/>
      <w:r>
        <w:rPr>
          <w:rFonts w:ascii="Sylfaen" w:hAnsi="Sylfaen" w:cs="Sylfaen"/>
          <w:sz w:val="16"/>
          <w:szCs w:val="16"/>
        </w:rPr>
        <w:t>და</w:t>
      </w:r>
      <w:proofErr w:type="spellEnd"/>
      <w:r>
        <w:rPr>
          <w:rFonts w:ascii="Sylfaen" w:hAnsi="Sylfaen" w:cs="Sylfaen"/>
          <w:sz w:val="16"/>
          <w:szCs w:val="16"/>
        </w:rPr>
        <w:t xml:space="preserve"> </w:t>
      </w:r>
      <w:proofErr w:type="spellStart"/>
      <w:r>
        <w:rPr>
          <w:rFonts w:ascii="Sylfaen" w:hAnsi="Sylfaen" w:cs="Sylfaen"/>
          <w:sz w:val="16"/>
          <w:szCs w:val="16"/>
        </w:rPr>
        <w:t>შეფასების</w:t>
      </w:r>
      <w:proofErr w:type="spellEnd"/>
      <w:r>
        <w:rPr>
          <w:rFonts w:ascii="Sylfaen" w:hAnsi="Sylfaen" w:cs="Sylfaen"/>
          <w:sz w:val="16"/>
          <w:szCs w:val="16"/>
        </w:rPr>
        <w:t xml:space="preserve"> </w:t>
      </w:r>
      <w:proofErr w:type="spellStart"/>
      <w:r>
        <w:rPr>
          <w:rFonts w:ascii="Sylfaen" w:hAnsi="Sylfaen" w:cs="Sylfaen"/>
          <w:sz w:val="16"/>
          <w:szCs w:val="16"/>
        </w:rPr>
        <w:t>სისტემა</w:t>
      </w:r>
      <w:proofErr w:type="spellEnd"/>
      <w:r>
        <w:rPr>
          <w:rFonts w:ascii="Sylfaen" w:hAnsi="Sylfaen" w:cs="Sylfaen"/>
          <w:sz w:val="16"/>
          <w:szCs w:val="16"/>
        </w:rPr>
        <w:t xml:space="preserve"> </w:t>
      </w:r>
      <w:proofErr w:type="spellStart"/>
      <w:r>
        <w:rPr>
          <w:rFonts w:ascii="Sylfaen" w:hAnsi="Sylfaen" w:cs="Sylfaen"/>
          <w:sz w:val="16"/>
          <w:szCs w:val="16"/>
        </w:rPr>
        <w:t>ბმაში</w:t>
      </w:r>
      <w:proofErr w:type="spellEnd"/>
      <w:r>
        <w:rPr>
          <w:rFonts w:ascii="Sylfaen" w:hAnsi="Sylfaen" w:cs="Sylfaen"/>
          <w:sz w:val="16"/>
          <w:szCs w:val="16"/>
        </w:rPr>
        <w:t xml:space="preserve"> </w:t>
      </w:r>
      <w:proofErr w:type="spellStart"/>
      <w:r>
        <w:rPr>
          <w:rFonts w:ascii="Sylfaen" w:hAnsi="Sylfaen" w:cs="Sylfaen"/>
          <w:sz w:val="16"/>
          <w:szCs w:val="16"/>
        </w:rPr>
        <w:t>უნდა</w:t>
      </w:r>
      <w:proofErr w:type="spellEnd"/>
      <w:r>
        <w:rPr>
          <w:rFonts w:ascii="Sylfaen" w:hAnsi="Sylfaen" w:cs="Sylfaen"/>
          <w:sz w:val="16"/>
          <w:szCs w:val="16"/>
        </w:rPr>
        <w:t xml:space="preserve"> </w:t>
      </w:r>
      <w:proofErr w:type="spellStart"/>
      <w:r>
        <w:rPr>
          <w:rFonts w:ascii="Sylfaen" w:hAnsi="Sylfaen" w:cs="Sylfaen"/>
          <w:sz w:val="16"/>
          <w:szCs w:val="16"/>
        </w:rPr>
        <w:t>იყოს</w:t>
      </w:r>
      <w:proofErr w:type="spellEnd"/>
      <w:r>
        <w:rPr>
          <w:rFonts w:ascii="Sylfaen" w:hAnsi="Sylfaen" w:cs="Sylfaen"/>
          <w:sz w:val="16"/>
          <w:szCs w:val="16"/>
        </w:rPr>
        <w:t xml:space="preserve"> </w:t>
      </w:r>
      <w:proofErr w:type="spellStart"/>
      <w:r>
        <w:rPr>
          <w:rFonts w:ascii="Sylfaen" w:hAnsi="Sylfaen" w:cs="Sylfaen"/>
          <w:sz w:val="16"/>
          <w:szCs w:val="16"/>
        </w:rPr>
        <w:t>ერთმანეთთან</w:t>
      </w:r>
      <w:proofErr w:type="spellEnd"/>
      <w:r>
        <w:rPr>
          <w:rFonts w:ascii="Sylfaen" w:hAnsi="Sylfaen" w:cs="Sylfaen"/>
          <w:sz w:val="16"/>
          <w:szCs w:val="16"/>
        </w:rPr>
        <w:t xml:space="preserve"> </w:t>
      </w:r>
      <w:proofErr w:type="spellStart"/>
      <w:r>
        <w:rPr>
          <w:rFonts w:ascii="Sylfaen" w:hAnsi="Sylfaen" w:cs="Sylfaen"/>
          <w:sz w:val="16"/>
          <w:szCs w:val="16"/>
        </w:rPr>
        <w:t>და</w:t>
      </w:r>
      <w:proofErr w:type="spellEnd"/>
      <w:r>
        <w:rPr>
          <w:rFonts w:ascii="Sylfaen" w:hAnsi="Sylfaen" w:cs="Sylfaen"/>
          <w:sz w:val="16"/>
          <w:szCs w:val="16"/>
        </w:rPr>
        <w:t xml:space="preserve"> </w:t>
      </w:r>
      <w:proofErr w:type="spellStart"/>
      <w:r>
        <w:rPr>
          <w:rFonts w:ascii="Sylfaen" w:hAnsi="Sylfaen" w:cs="Sylfaen"/>
          <w:sz w:val="16"/>
          <w:szCs w:val="16"/>
        </w:rPr>
        <w:t>უზრუნვეყოფდეს</w:t>
      </w:r>
      <w:proofErr w:type="spellEnd"/>
      <w:r>
        <w:rPr>
          <w:rFonts w:ascii="Sylfaen" w:hAnsi="Sylfaen" w:cs="Sylfaen"/>
          <w:sz w:val="16"/>
          <w:szCs w:val="16"/>
        </w:rPr>
        <w:t xml:space="preserve"> </w:t>
      </w:r>
      <w:proofErr w:type="spellStart"/>
      <w:r>
        <w:rPr>
          <w:rFonts w:ascii="Sylfaen" w:hAnsi="Sylfaen" w:cs="Sylfaen"/>
          <w:sz w:val="16"/>
          <w:szCs w:val="16"/>
        </w:rPr>
        <w:t>პროგრამის</w:t>
      </w:r>
      <w:proofErr w:type="spellEnd"/>
      <w:r>
        <w:rPr>
          <w:rFonts w:ascii="Sylfaen" w:hAnsi="Sylfaen" w:cs="Sylfaen"/>
          <w:sz w:val="16"/>
          <w:szCs w:val="16"/>
        </w:rPr>
        <w:t xml:space="preserve"> </w:t>
      </w:r>
      <w:proofErr w:type="spellStart"/>
      <w:r>
        <w:rPr>
          <w:rFonts w:ascii="Sylfaen" w:hAnsi="Sylfaen" w:cs="Sylfaen"/>
          <w:sz w:val="16"/>
          <w:szCs w:val="16"/>
        </w:rPr>
        <w:t>სწავლის</w:t>
      </w:r>
      <w:proofErr w:type="spellEnd"/>
      <w:r>
        <w:rPr>
          <w:rFonts w:ascii="Sylfaen" w:hAnsi="Sylfaen" w:cs="Sylfaen"/>
          <w:sz w:val="16"/>
          <w:szCs w:val="16"/>
        </w:rPr>
        <w:t xml:space="preserve"> </w:t>
      </w:r>
      <w:proofErr w:type="spellStart"/>
      <w:r>
        <w:rPr>
          <w:rFonts w:ascii="Sylfaen" w:hAnsi="Sylfaen" w:cs="Sylfaen"/>
          <w:sz w:val="16"/>
          <w:szCs w:val="16"/>
        </w:rPr>
        <w:t>შედეგების</w:t>
      </w:r>
      <w:proofErr w:type="spellEnd"/>
      <w:r>
        <w:rPr>
          <w:rFonts w:ascii="Sylfaen" w:hAnsi="Sylfaen" w:cs="Sylfaen"/>
          <w:sz w:val="16"/>
          <w:szCs w:val="16"/>
        </w:rPr>
        <w:t xml:space="preserve"> </w:t>
      </w:r>
      <w:proofErr w:type="spellStart"/>
      <w:r>
        <w:rPr>
          <w:rFonts w:ascii="Sylfaen" w:hAnsi="Sylfaen" w:cs="Sylfaen"/>
          <w:sz w:val="16"/>
          <w:szCs w:val="16"/>
        </w:rPr>
        <w:t>მიღწევას</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215" w14:textId="77777777" w:rsidR="00F95CCD" w:rsidRDefault="009C610D">
    <w:pPr>
      <w:pStyle w:val="Header"/>
      <w:tabs>
        <w:tab w:val="center" w:pos="4844"/>
      </w:tabs>
      <w:jc w:val="center"/>
      <w:rPr>
        <w:rFonts w:ascii="Sylfaen" w:hAnsi="Sylfaen"/>
        <w:b/>
      </w:rPr>
    </w:pPr>
    <w:r>
      <w:rPr>
        <w:noProof/>
      </w:rPr>
      <w:drawing>
        <wp:inline distT="0" distB="0" distL="0" distR="0" wp14:anchorId="1CD4970D" wp14:editId="22B392BC">
          <wp:extent cx="821690"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ve="http://schemas.openxmlformats.org/markup-compatibility/2006" xmlns:sm="smNativeData" xmlns:w="http://schemas.openxmlformats.org/wordprocessingml/2006/main" xmlns:w10="urn:schemas-microsoft-com:office:word" xmlns:v="urn:schemas-microsoft-com:vml" xmlns:o="urn:schemas-microsoft-com:office:office" xmlns="" val="SMDATA_16_iv1K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DgUAAHMEAAAAAAAAAAAAAAAAAAAoAAAACAAAAAEAAAABAAAA"/>
                      </a:ext>
                    </a:extLst>
                  </pic:cNvPicPr>
                </pic:nvPicPr>
                <pic:blipFill>
                  <a:blip r:embed="rId1"/>
                  <a:stretch>
                    <a:fillRect/>
                  </a:stretch>
                </pic:blipFill>
                <pic:spPr>
                  <a:xfrm>
                    <a:off x="0" y="0"/>
                    <a:ext cx="821690" cy="723265"/>
                  </a:xfrm>
                  <a:prstGeom prst="rect">
                    <a:avLst/>
                  </a:prstGeom>
                  <a:noFill/>
                  <a:ln w="12700">
                    <a:noFill/>
                  </a:ln>
                </pic:spPr>
              </pic:pic>
            </a:graphicData>
          </a:graphic>
        </wp:inline>
      </w:drawing>
    </w:r>
  </w:p>
  <w:p w14:paraId="33D138FB" w14:textId="77777777" w:rsidR="00F95CCD" w:rsidRDefault="009C610D">
    <w:pPr>
      <w:pStyle w:val="Header"/>
      <w:tabs>
        <w:tab w:val="center" w:pos="4844"/>
      </w:tabs>
      <w:jc w:val="center"/>
      <w:rPr>
        <w:rFonts w:ascii="Sylfaen" w:hAnsi="Sylfaen"/>
        <w:b/>
      </w:rPr>
    </w:pPr>
    <w:r>
      <w:rPr>
        <w:rFonts w:ascii="Sylfaen" w:hAnsi="Sylfaen"/>
        <w:b/>
        <w:lang w:val="ka-GE"/>
      </w:rPr>
      <w:t xml:space="preserve">სსიპ - </w:t>
    </w:r>
    <w:proofErr w:type="spellStart"/>
    <w:r>
      <w:rPr>
        <w:rFonts w:ascii="Sylfaen" w:hAnsi="Sylfaen"/>
        <w:b/>
      </w:rPr>
      <w:t>ივანე</w:t>
    </w:r>
    <w:proofErr w:type="spell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14:paraId="7C83B77E" w14:textId="77777777" w:rsidR="00F95CCD" w:rsidRDefault="00F95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849"/>
    <w:multiLevelType w:val="singleLevel"/>
    <w:tmpl w:val="FDCC00AC"/>
    <w:name w:val="Bullet 10"/>
    <w:lvl w:ilvl="0">
      <w:numFmt w:val="bullet"/>
      <w:lvlText w:val=""/>
      <w:lvlJc w:val="left"/>
      <w:pPr>
        <w:tabs>
          <w:tab w:val="num" w:pos="283"/>
        </w:tabs>
        <w:ind w:left="283" w:hanging="283"/>
      </w:pPr>
      <w:rPr>
        <w:rFonts w:ascii="Wingdings" w:eastAsia="Wingdings" w:hAnsi="Wingdings" w:cs="Wingdings"/>
      </w:rPr>
    </w:lvl>
  </w:abstractNum>
  <w:abstractNum w:abstractNumId="1" w15:restartNumberingAfterBreak="0">
    <w:nsid w:val="0426640E"/>
    <w:multiLevelType w:val="hybridMultilevel"/>
    <w:tmpl w:val="59F21CA2"/>
    <w:lvl w:ilvl="0" w:tplc="C44299A6">
      <w:numFmt w:val="none"/>
      <w:lvlText w:val=""/>
      <w:lvlJc w:val="left"/>
      <w:pPr>
        <w:tabs>
          <w:tab w:val="num" w:pos="360"/>
        </w:tabs>
        <w:ind w:left="360" w:hanging="360"/>
      </w:pPr>
    </w:lvl>
    <w:lvl w:ilvl="1" w:tplc="F310785E">
      <w:numFmt w:val="none"/>
      <w:lvlText w:val=""/>
      <w:lvlJc w:val="left"/>
      <w:pPr>
        <w:tabs>
          <w:tab w:val="num" w:pos="360"/>
        </w:tabs>
        <w:ind w:left="360" w:hanging="360"/>
      </w:pPr>
    </w:lvl>
    <w:lvl w:ilvl="2" w:tplc="0E32FA86">
      <w:numFmt w:val="none"/>
      <w:lvlText w:val=""/>
      <w:lvlJc w:val="left"/>
      <w:pPr>
        <w:tabs>
          <w:tab w:val="num" w:pos="360"/>
        </w:tabs>
        <w:ind w:left="360" w:hanging="360"/>
      </w:pPr>
    </w:lvl>
    <w:lvl w:ilvl="3" w:tplc="88D26994">
      <w:numFmt w:val="none"/>
      <w:lvlText w:val=""/>
      <w:lvlJc w:val="left"/>
      <w:pPr>
        <w:tabs>
          <w:tab w:val="num" w:pos="360"/>
        </w:tabs>
        <w:ind w:left="360" w:hanging="360"/>
      </w:pPr>
    </w:lvl>
    <w:lvl w:ilvl="4" w:tplc="AB94F0DC">
      <w:numFmt w:val="none"/>
      <w:lvlText w:val=""/>
      <w:lvlJc w:val="left"/>
      <w:pPr>
        <w:tabs>
          <w:tab w:val="num" w:pos="360"/>
        </w:tabs>
        <w:ind w:left="360" w:hanging="360"/>
      </w:pPr>
    </w:lvl>
    <w:lvl w:ilvl="5" w:tplc="B77EE45A">
      <w:numFmt w:val="none"/>
      <w:lvlText w:val=""/>
      <w:lvlJc w:val="left"/>
      <w:pPr>
        <w:tabs>
          <w:tab w:val="num" w:pos="360"/>
        </w:tabs>
        <w:ind w:left="360" w:hanging="360"/>
      </w:pPr>
    </w:lvl>
    <w:lvl w:ilvl="6" w:tplc="D7DA4022">
      <w:numFmt w:val="none"/>
      <w:lvlText w:val=""/>
      <w:lvlJc w:val="left"/>
      <w:pPr>
        <w:tabs>
          <w:tab w:val="num" w:pos="360"/>
        </w:tabs>
        <w:ind w:left="360" w:hanging="360"/>
      </w:pPr>
    </w:lvl>
    <w:lvl w:ilvl="7" w:tplc="DC02BF76">
      <w:numFmt w:val="none"/>
      <w:lvlText w:val=""/>
      <w:lvlJc w:val="left"/>
      <w:pPr>
        <w:tabs>
          <w:tab w:val="num" w:pos="360"/>
        </w:tabs>
        <w:ind w:left="360" w:hanging="360"/>
      </w:pPr>
    </w:lvl>
    <w:lvl w:ilvl="8" w:tplc="AF061C68">
      <w:numFmt w:val="none"/>
      <w:lvlText w:val=""/>
      <w:lvlJc w:val="left"/>
      <w:pPr>
        <w:tabs>
          <w:tab w:val="num" w:pos="360"/>
        </w:tabs>
        <w:ind w:left="360" w:hanging="360"/>
      </w:pPr>
    </w:lvl>
  </w:abstractNum>
  <w:abstractNum w:abstractNumId="2" w15:restartNumberingAfterBreak="0">
    <w:nsid w:val="112F695A"/>
    <w:multiLevelType w:val="hybridMultilevel"/>
    <w:tmpl w:val="E4E84D96"/>
    <w:name w:val="Numbered list 5"/>
    <w:lvl w:ilvl="0" w:tplc="D326E6F6">
      <w:numFmt w:val="bullet"/>
      <w:lvlText w:val="·"/>
      <w:lvlJc w:val="left"/>
      <w:pPr>
        <w:ind w:left="360" w:firstLine="0"/>
      </w:pPr>
      <w:rPr>
        <w:rFonts w:ascii="Symbol" w:eastAsia="Symbol" w:hAnsi="Symbol" w:cs="Symbol"/>
      </w:rPr>
    </w:lvl>
    <w:lvl w:ilvl="1" w:tplc="F3000052">
      <w:start w:val="1"/>
      <w:numFmt w:val="decimal"/>
      <w:lvlText w:val="%2."/>
      <w:lvlJc w:val="left"/>
      <w:pPr>
        <w:ind w:left="1080" w:firstLine="0"/>
      </w:pPr>
    </w:lvl>
    <w:lvl w:ilvl="2" w:tplc="C6C88C12">
      <w:start w:val="1"/>
      <w:numFmt w:val="decimal"/>
      <w:lvlText w:val="%3."/>
      <w:lvlJc w:val="left"/>
      <w:pPr>
        <w:ind w:left="1800" w:firstLine="0"/>
      </w:pPr>
    </w:lvl>
    <w:lvl w:ilvl="3" w:tplc="1EF4FBD6">
      <w:start w:val="1"/>
      <w:numFmt w:val="decimal"/>
      <w:lvlText w:val="%4."/>
      <w:lvlJc w:val="left"/>
      <w:pPr>
        <w:ind w:left="2520" w:firstLine="0"/>
      </w:pPr>
    </w:lvl>
    <w:lvl w:ilvl="4" w:tplc="030E94C2">
      <w:start w:val="1"/>
      <w:numFmt w:val="decimal"/>
      <w:lvlText w:val="%5."/>
      <w:lvlJc w:val="left"/>
      <w:pPr>
        <w:ind w:left="3240" w:firstLine="0"/>
      </w:pPr>
    </w:lvl>
    <w:lvl w:ilvl="5" w:tplc="76401132">
      <w:start w:val="1"/>
      <w:numFmt w:val="decimal"/>
      <w:lvlText w:val="%6."/>
      <w:lvlJc w:val="left"/>
      <w:pPr>
        <w:ind w:left="3960" w:firstLine="0"/>
      </w:pPr>
    </w:lvl>
    <w:lvl w:ilvl="6" w:tplc="28883744">
      <w:start w:val="1"/>
      <w:numFmt w:val="decimal"/>
      <w:lvlText w:val="%7."/>
      <w:lvlJc w:val="left"/>
      <w:pPr>
        <w:ind w:left="4680" w:firstLine="0"/>
      </w:pPr>
    </w:lvl>
    <w:lvl w:ilvl="7" w:tplc="B2480474">
      <w:start w:val="1"/>
      <w:numFmt w:val="decimal"/>
      <w:lvlText w:val="%8."/>
      <w:lvlJc w:val="left"/>
      <w:pPr>
        <w:ind w:left="5400" w:firstLine="0"/>
      </w:pPr>
    </w:lvl>
    <w:lvl w:ilvl="8" w:tplc="27900928">
      <w:start w:val="1"/>
      <w:numFmt w:val="decimal"/>
      <w:lvlText w:val="%9."/>
      <w:lvlJc w:val="left"/>
      <w:pPr>
        <w:ind w:left="6120" w:firstLine="0"/>
      </w:pPr>
    </w:lvl>
  </w:abstractNum>
  <w:abstractNum w:abstractNumId="3" w15:restartNumberingAfterBreak="0">
    <w:nsid w:val="13E312C4"/>
    <w:multiLevelType w:val="hybridMultilevel"/>
    <w:tmpl w:val="13503BAE"/>
    <w:lvl w:ilvl="0" w:tplc="7E342DC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832BB"/>
    <w:multiLevelType w:val="singleLevel"/>
    <w:tmpl w:val="F00ED188"/>
    <w:name w:val="Bullet 5"/>
    <w:lvl w:ilvl="0">
      <w:numFmt w:val="bullet"/>
      <w:lvlText w:val=""/>
      <w:lvlJc w:val="left"/>
      <w:pPr>
        <w:ind w:left="0" w:firstLine="0"/>
      </w:pPr>
      <w:rPr>
        <w:rFonts w:ascii="Wingdings" w:eastAsia="Wingdings" w:hAnsi="Wingdings" w:cs="Wingdings"/>
      </w:rPr>
    </w:lvl>
  </w:abstractNum>
  <w:abstractNum w:abstractNumId="5" w15:restartNumberingAfterBreak="0">
    <w:nsid w:val="2B7D14D6"/>
    <w:multiLevelType w:val="singleLevel"/>
    <w:tmpl w:val="1682C0D0"/>
    <w:name w:val="Bullet 3"/>
    <w:lvl w:ilvl="0">
      <w:start w:val="1"/>
      <w:numFmt w:val="ordinal"/>
      <w:lvlText w:val="%1"/>
      <w:lvlJc w:val="left"/>
      <w:pPr>
        <w:ind w:left="0" w:firstLine="0"/>
      </w:pPr>
    </w:lvl>
  </w:abstractNum>
  <w:abstractNum w:abstractNumId="6" w15:restartNumberingAfterBreak="0">
    <w:nsid w:val="355B233F"/>
    <w:multiLevelType w:val="singleLevel"/>
    <w:tmpl w:val="9D544136"/>
    <w:name w:val="Bullet 4"/>
    <w:lvl w:ilvl="0">
      <w:start w:val="1"/>
      <w:numFmt w:val="decimal"/>
      <w:lvlText w:val="%1."/>
      <w:lvlJc w:val="left"/>
      <w:pPr>
        <w:ind w:left="0" w:firstLine="0"/>
      </w:pPr>
    </w:lvl>
  </w:abstractNum>
  <w:abstractNum w:abstractNumId="7" w15:restartNumberingAfterBreak="0">
    <w:nsid w:val="4A6841DD"/>
    <w:multiLevelType w:val="hybridMultilevel"/>
    <w:tmpl w:val="AF4EE8D8"/>
    <w:lvl w:ilvl="0" w:tplc="2C7610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E20B0"/>
    <w:multiLevelType w:val="singleLevel"/>
    <w:tmpl w:val="7AD0E7EE"/>
    <w:name w:val="Bullet 2"/>
    <w:lvl w:ilvl="0">
      <w:numFmt w:val="bullet"/>
      <w:lvlText w:val=""/>
      <w:lvlJc w:val="left"/>
      <w:pPr>
        <w:ind w:left="0" w:firstLine="0"/>
      </w:pPr>
      <w:rPr>
        <w:rFonts w:ascii="Wingdings" w:eastAsia="Wingdings" w:hAnsi="Wingdings" w:cs="Wingdings"/>
      </w:rPr>
    </w:lvl>
  </w:abstractNum>
  <w:abstractNum w:abstractNumId="9" w15:restartNumberingAfterBreak="0">
    <w:nsid w:val="65C92F55"/>
    <w:multiLevelType w:val="hybridMultilevel"/>
    <w:tmpl w:val="F68A9758"/>
    <w:name w:val="Numbered list 7"/>
    <w:lvl w:ilvl="0" w:tplc="B2FA94E2">
      <w:numFmt w:val="bullet"/>
      <w:lvlText w:val=""/>
      <w:lvlJc w:val="left"/>
      <w:pPr>
        <w:ind w:left="360" w:firstLine="0"/>
      </w:pPr>
      <w:rPr>
        <w:rFonts w:ascii="Symbol" w:eastAsia="Symbol" w:hAnsi="Symbol" w:cs="Symbol"/>
      </w:rPr>
    </w:lvl>
    <w:lvl w:ilvl="1" w:tplc="47FE6616">
      <w:numFmt w:val="bullet"/>
      <w:lvlText w:val="o"/>
      <w:lvlJc w:val="left"/>
      <w:pPr>
        <w:ind w:left="1080" w:firstLine="0"/>
      </w:pPr>
      <w:rPr>
        <w:rFonts w:ascii="Courier New" w:eastAsia="Courier New" w:hAnsi="Courier New" w:cs="Courier New"/>
      </w:rPr>
    </w:lvl>
    <w:lvl w:ilvl="2" w:tplc="B1DCEEF0">
      <w:numFmt w:val="bullet"/>
      <w:lvlText w:val=""/>
      <w:lvlJc w:val="left"/>
      <w:pPr>
        <w:ind w:left="1800" w:firstLine="0"/>
      </w:pPr>
      <w:rPr>
        <w:rFonts w:ascii="Wingdings" w:eastAsia="Wingdings" w:hAnsi="Wingdings" w:cs="Wingdings"/>
      </w:rPr>
    </w:lvl>
    <w:lvl w:ilvl="3" w:tplc="F044166E">
      <w:numFmt w:val="bullet"/>
      <w:lvlText w:val=""/>
      <w:lvlJc w:val="left"/>
      <w:pPr>
        <w:ind w:left="2520" w:firstLine="0"/>
      </w:pPr>
      <w:rPr>
        <w:rFonts w:ascii="Symbol" w:eastAsia="Symbol" w:hAnsi="Symbol" w:cs="Symbol"/>
      </w:rPr>
    </w:lvl>
    <w:lvl w:ilvl="4" w:tplc="FD9000EA">
      <w:numFmt w:val="bullet"/>
      <w:lvlText w:val="o"/>
      <w:lvlJc w:val="left"/>
      <w:pPr>
        <w:ind w:left="3240" w:firstLine="0"/>
      </w:pPr>
      <w:rPr>
        <w:rFonts w:ascii="Courier New" w:eastAsia="Courier New" w:hAnsi="Courier New" w:cs="Courier New"/>
      </w:rPr>
    </w:lvl>
    <w:lvl w:ilvl="5" w:tplc="6D26CE52">
      <w:numFmt w:val="bullet"/>
      <w:lvlText w:val=""/>
      <w:lvlJc w:val="left"/>
      <w:pPr>
        <w:ind w:left="3960" w:firstLine="0"/>
      </w:pPr>
      <w:rPr>
        <w:rFonts w:ascii="Wingdings" w:eastAsia="Wingdings" w:hAnsi="Wingdings" w:cs="Wingdings"/>
      </w:rPr>
    </w:lvl>
    <w:lvl w:ilvl="6" w:tplc="A29EF0D2">
      <w:numFmt w:val="bullet"/>
      <w:lvlText w:val=""/>
      <w:lvlJc w:val="left"/>
      <w:pPr>
        <w:ind w:left="4680" w:firstLine="0"/>
      </w:pPr>
      <w:rPr>
        <w:rFonts w:ascii="Symbol" w:eastAsia="Symbol" w:hAnsi="Symbol" w:cs="Symbol"/>
      </w:rPr>
    </w:lvl>
    <w:lvl w:ilvl="7" w:tplc="31805296">
      <w:numFmt w:val="bullet"/>
      <w:lvlText w:val="o"/>
      <w:lvlJc w:val="left"/>
      <w:pPr>
        <w:ind w:left="5400" w:firstLine="0"/>
      </w:pPr>
      <w:rPr>
        <w:rFonts w:ascii="Courier New" w:eastAsia="Courier New" w:hAnsi="Courier New" w:cs="Courier New"/>
      </w:rPr>
    </w:lvl>
    <w:lvl w:ilvl="8" w:tplc="CF904DE6">
      <w:numFmt w:val="bullet"/>
      <w:lvlText w:val=""/>
      <w:lvlJc w:val="left"/>
      <w:pPr>
        <w:ind w:left="6120" w:firstLine="0"/>
      </w:pPr>
      <w:rPr>
        <w:rFonts w:ascii="Wingdings" w:eastAsia="Wingdings" w:hAnsi="Wingdings" w:cs="Wingdings"/>
      </w:rPr>
    </w:lvl>
  </w:abstractNum>
  <w:abstractNum w:abstractNumId="10" w15:restartNumberingAfterBreak="0">
    <w:nsid w:val="660E05B7"/>
    <w:multiLevelType w:val="singleLevel"/>
    <w:tmpl w:val="B6D6E392"/>
    <w:name w:val="Bullet 6"/>
    <w:lvl w:ilvl="0">
      <w:numFmt w:val="bullet"/>
      <w:lvlText w:val=""/>
      <w:lvlJc w:val="left"/>
      <w:pPr>
        <w:ind w:left="0" w:firstLine="0"/>
      </w:pPr>
      <w:rPr>
        <w:rFonts w:ascii="Wingdings" w:eastAsia="Wingdings" w:hAnsi="Wingdings" w:cs="Wingdings"/>
      </w:rPr>
    </w:lvl>
  </w:abstractNum>
  <w:abstractNum w:abstractNumId="11" w15:restartNumberingAfterBreak="0">
    <w:nsid w:val="77EF641F"/>
    <w:multiLevelType w:val="singleLevel"/>
    <w:tmpl w:val="7F7AF056"/>
    <w:name w:val="Bullet 7"/>
    <w:lvl w:ilvl="0">
      <w:start w:val="1"/>
      <w:numFmt w:val="decimal"/>
      <w:lvlText w:val="%1."/>
      <w:lvlJc w:val="left"/>
      <w:pPr>
        <w:ind w:left="0" w:firstLine="0"/>
      </w:pPr>
    </w:lvl>
  </w:abstractNum>
  <w:abstractNum w:abstractNumId="12" w15:restartNumberingAfterBreak="0">
    <w:nsid w:val="79C43945"/>
    <w:multiLevelType w:val="singleLevel"/>
    <w:tmpl w:val="B6DCA06E"/>
    <w:name w:val="Bullet 9"/>
    <w:lvl w:ilvl="0">
      <w:numFmt w:val="bullet"/>
      <w:lvlText w:val=""/>
      <w:lvlJc w:val="left"/>
      <w:pPr>
        <w:tabs>
          <w:tab w:val="num" w:pos="360"/>
        </w:tabs>
        <w:ind w:left="360" w:hanging="360"/>
      </w:pPr>
      <w:rPr>
        <w:rFonts w:ascii="Wingdings" w:eastAsia="Wingdings" w:hAnsi="Wingdings" w:cs="Wingdings"/>
      </w:rPr>
    </w:lvl>
  </w:abstractNum>
  <w:num w:numId="1">
    <w:abstractNumId w:val="2"/>
  </w:num>
  <w:num w:numId="2">
    <w:abstractNumId w:val="8"/>
  </w:num>
  <w:num w:numId="3">
    <w:abstractNumId w:val="5"/>
  </w:num>
  <w:num w:numId="4">
    <w:abstractNumId w:val="6"/>
  </w:num>
  <w:num w:numId="5">
    <w:abstractNumId w:val="4"/>
  </w:num>
  <w:num w:numId="6">
    <w:abstractNumId w:val="10"/>
  </w:num>
  <w:num w:numId="7">
    <w:abstractNumId w:val="11"/>
  </w:num>
  <w:num w:numId="8">
    <w:abstractNumId w:val="9"/>
  </w:num>
  <w:num w:numId="9">
    <w:abstractNumId w:val="12"/>
  </w:num>
  <w:num w:numId="10">
    <w:abstractNumId w:val="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CCD"/>
    <w:rsid w:val="00065DAF"/>
    <w:rsid w:val="0015214B"/>
    <w:rsid w:val="00210248"/>
    <w:rsid w:val="00235015"/>
    <w:rsid w:val="00252CAF"/>
    <w:rsid w:val="002540C8"/>
    <w:rsid w:val="00610BA6"/>
    <w:rsid w:val="00651C55"/>
    <w:rsid w:val="00690E22"/>
    <w:rsid w:val="00850250"/>
    <w:rsid w:val="008B7A97"/>
    <w:rsid w:val="009268B2"/>
    <w:rsid w:val="009C610D"/>
    <w:rsid w:val="00AE2B2B"/>
    <w:rsid w:val="00C03F0C"/>
    <w:rsid w:val="00C11ED9"/>
    <w:rsid w:val="00DC7EF2"/>
    <w:rsid w:val="00E63A16"/>
    <w:rsid w:val="00E81F77"/>
    <w:rsid w:val="00EB146C"/>
    <w:rsid w:val="00EB39DE"/>
    <w:rsid w:val="00EE7365"/>
    <w:rsid w:val="00F95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D54"/>
  <w15:docId w15:val="{8BD21E7A-C0EF-412B-A538-E986037D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252CAF"/>
    <w:pPr>
      <w:tabs>
        <w:tab w:val="center" w:pos="4680"/>
        <w:tab w:val="right" w:pos="9360"/>
      </w:tabs>
      <w:spacing w:after="0" w:line="240" w:lineRule="auto"/>
    </w:pPr>
  </w:style>
  <w:style w:type="paragraph" w:styleId="Footer">
    <w:name w:val="footer"/>
    <w:basedOn w:val="Normal"/>
    <w:qFormat/>
    <w:rsid w:val="00252CAF"/>
    <w:pPr>
      <w:tabs>
        <w:tab w:val="center" w:pos="4680"/>
        <w:tab w:val="right" w:pos="9360"/>
      </w:tabs>
      <w:spacing w:after="0" w:line="240" w:lineRule="auto"/>
    </w:pPr>
  </w:style>
  <w:style w:type="paragraph" w:styleId="BalloonText">
    <w:name w:val="Balloon Text"/>
    <w:basedOn w:val="Normal"/>
    <w:qFormat/>
    <w:rsid w:val="00252CAF"/>
    <w:pPr>
      <w:spacing w:after="0" w:line="240" w:lineRule="auto"/>
    </w:pPr>
    <w:rPr>
      <w:rFonts w:ascii="Tahoma" w:hAnsi="Tahoma" w:cs="Tahoma"/>
      <w:sz w:val="16"/>
      <w:szCs w:val="16"/>
    </w:rPr>
  </w:style>
  <w:style w:type="paragraph" w:styleId="FootnoteText">
    <w:name w:val="footnote text"/>
    <w:basedOn w:val="Normal"/>
    <w:qFormat/>
    <w:rsid w:val="00252CAF"/>
    <w:pPr>
      <w:spacing w:after="0" w:line="240" w:lineRule="auto"/>
    </w:pPr>
    <w:rPr>
      <w:sz w:val="20"/>
      <w:szCs w:val="20"/>
    </w:rPr>
  </w:style>
  <w:style w:type="paragraph" w:customStyle="1" w:styleId="Default">
    <w:name w:val="Default"/>
    <w:qFormat/>
    <w:rsid w:val="00252CAF"/>
    <w:pPr>
      <w:pBdr>
        <w:top w:val="nil"/>
        <w:left w:val="nil"/>
        <w:bottom w:val="nil"/>
        <w:right w:val="nil"/>
        <w:between w:val="nil"/>
      </w:pBdr>
      <w:spacing w:after="0" w:line="240" w:lineRule="auto"/>
    </w:pPr>
    <w:rPr>
      <w:rFonts w:ascii="Sylfaen" w:eastAsia="Times New Roman" w:hAnsi="Sylfaen" w:cs="Sylfaen"/>
      <w:color w:val="000000"/>
      <w:sz w:val="24"/>
      <w:szCs w:val="24"/>
    </w:rPr>
  </w:style>
  <w:style w:type="paragraph" w:styleId="ListParagraph">
    <w:name w:val="List Paragraph"/>
    <w:aliases w:val="List Paragraph H"/>
    <w:basedOn w:val="Normal"/>
    <w:link w:val="ListParagraphChar"/>
    <w:uiPriority w:val="34"/>
    <w:qFormat/>
    <w:rsid w:val="00252CAF"/>
    <w:pPr>
      <w:pBdr>
        <w:top w:val="nil"/>
        <w:left w:val="nil"/>
        <w:bottom w:val="nil"/>
        <w:right w:val="nil"/>
        <w:between w:val="nil"/>
      </w:pBdr>
      <w:ind w:left="720"/>
      <w:contextualSpacing/>
    </w:pPr>
    <w:rPr>
      <w:rFonts w:eastAsia="Times New Roman" w:cs="Times New Roman"/>
    </w:rPr>
  </w:style>
  <w:style w:type="character" w:customStyle="1" w:styleId="HeaderChar">
    <w:name w:val="Header Char"/>
    <w:basedOn w:val="DefaultParagraphFont"/>
    <w:rsid w:val="00252CAF"/>
  </w:style>
  <w:style w:type="character" w:customStyle="1" w:styleId="FooterChar">
    <w:name w:val="Footer Char"/>
    <w:basedOn w:val="DefaultParagraphFont"/>
    <w:rsid w:val="00252CAF"/>
  </w:style>
  <w:style w:type="character" w:customStyle="1" w:styleId="BalloonTextChar">
    <w:name w:val="Balloon Text Char"/>
    <w:basedOn w:val="DefaultParagraphFont"/>
    <w:rsid w:val="00252CAF"/>
    <w:rPr>
      <w:rFonts w:ascii="Tahoma" w:hAnsi="Tahoma" w:cs="Tahoma"/>
      <w:sz w:val="16"/>
      <w:szCs w:val="16"/>
    </w:rPr>
  </w:style>
  <w:style w:type="character" w:customStyle="1" w:styleId="FootnoteTextChar">
    <w:name w:val="Footnote Text Char"/>
    <w:basedOn w:val="DefaultParagraphFont"/>
    <w:rsid w:val="00252CAF"/>
    <w:rPr>
      <w:sz w:val="20"/>
      <w:szCs w:val="20"/>
    </w:rPr>
  </w:style>
  <w:style w:type="character" w:styleId="FootnoteReference">
    <w:name w:val="footnote reference"/>
    <w:basedOn w:val="DefaultParagraphFont"/>
    <w:rsid w:val="00252CAF"/>
    <w:rPr>
      <w:vertAlign w:val="superscript"/>
    </w:rPr>
  </w:style>
  <w:style w:type="table" w:styleId="TableGrid">
    <w:name w:val="Table Grid"/>
    <w:basedOn w:val="TableNormal"/>
    <w:uiPriority w:val="59"/>
    <w:rsid w:val="00252CAF"/>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 H Char"/>
    <w:link w:val="ListParagraph"/>
    <w:uiPriority w:val="34"/>
    <w:qFormat/>
    <w:locked/>
    <w:rsid w:val="00AE2B2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2022-12-01T07:12:00Z</dcterms:created>
  <dcterms:modified xsi:type="dcterms:W3CDTF">2022-12-02T01:03:00Z</dcterms:modified>
</cp:coreProperties>
</file>